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200" w:type="dxa"/>
        <w:tblCellSpacing w:w="0" w:type="dxa"/>
        <w:tblCellMar>
          <w:left w:w="0" w:type="dxa"/>
          <w:right w:w="0" w:type="dxa"/>
        </w:tblCellMar>
        <w:tblLook w:val="04A0" w:firstRow="1" w:lastRow="0" w:firstColumn="1" w:lastColumn="0" w:noHBand="0" w:noVBand="1"/>
      </w:tblPr>
      <w:tblGrid>
        <w:gridCol w:w="7200"/>
      </w:tblGrid>
      <w:tr w:rsidR="00DB1923" w:rsidRPr="00DB1923" w:rsidTr="00DB1923">
        <w:trPr>
          <w:tblCellSpacing w:w="0" w:type="dxa"/>
        </w:trPr>
        <w:tc>
          <w:tcPr>
            <w:tcW w:w="0" w:type="auto"/>
            <w:hideMark/>
          </w:tcPr>
          <w:p w:rsidR="00DB1923" w:rsidRPr="00DB1923" w:rsidRDefault="00DB1923" w:rsidP="00DB1923">
            <w:pPr>
              <w:spacing w:before="100" w:beforeAutospacing="1" w:after="100" w:afterAutospacing="1" w:line="240" w:lineRule="auto"/>
              <w:rPr>
                <w:rFonts w:ascii="Times New Roman" w:eastAsia="Times New Roman" w:hAnsi="Times New Roman" w:cs="Times New Roman"/>
                <w:sz w:val="24"/>
                <w:szCs w:val="24"/>
              </w:rPr>
            </w:pPr>
            <w:r w:rsidRPr="00DB1923">
              <w:rPr>
                <w:rFonts w:ascii="Times New Roman" w:eastAsia="Times New Roman" w:hAnsi="Times New Roman" w:cs="Times New Roman"/>
                <w:b/>
                <w:bCs/>
                <w:sz w:val="24"/>
                <w:szCs w:val="24"/>
              </w:rPr>
              <w:t xml:space="preserve">The Howling of a Mighty Storm </w:t>
            </w:r>
            <w:r w:rsidRPr="00DB1923">
              <w:rPr>
                <w:rFonts w:ascii="Times New Roman" w:eastAsia="Times New Roman" w:hAnsi="Times New Roman" w:cs="Times New Roman"/>
                <w:sz w:val="24"/>
                <w:szCs w:val="24"/>
              </w:rPr>
              <w:br/>
            </w:r>
            <w:r w:rsidRPr="00DB1923">
              <w:rPr>
                <w:rFonts w:ascii="Times New Roman" w:eastAsia="Times New Roman" w:hAnsi="Times New Roman" w:cs="Times New Roman"/>
                <w:b/>
                <w:bCs/>
                <w:sz w:val="24"/>
                <w:szCs w:val="24"/>
              </w:rPr>
              <w:t>Backstory -- Plot Recap</w:t>
            </w:r>
            <w:r w:rsidRPr="00DB1923">
              <w:rPr>
                <w:rFonts w:ascii="Times New Roman" w:eastAsia="Times New Roman" w:hAnsi="Times New Roman" w:cs="Times New Roman"/>
                <w:sz w:val="24"/>
                <w:szCs w:val="24"/>
              </w:rPr>
              <w:br/>
            </w:r>
            <w:r w:rsidRPr="00DB1923">
              <w:rPr>
                <w:rFonts w:ascii="Times New Roman" w:eastAsia="Times New Roman" w:hAnsi="Times New Roman" w:cs="Times New Roman"/>
                <w:i/>
                <w:iCs/>
                <w:sz w:val="24"/>
                <w:szCs w:val="24"/>
              </w:rPr>
              <w:t xml:space="preserve">Summary by Eric </w:t>
            </w:r>
            <w:proofErr w:type="spellStart"/>
            <w:r w:rsidRPr="00DB1923">
              <w:rPr>
                <w:rFonts w:ascii="Times New Roman" w:eastAsia="Times New Roman" w:hAnsi="Times New Roman" w:cs="Times New Roman"/>
                <w:i/>
                <w:iCs/>
                <w:sz w:val="24"/>
                <w:szCs w:val="24"/>
              </w:rPr>
              <w:t>Menge</w:t>
            </w:r>
            <w:proofErr w:type="spellEnd"/>
          </w:p>
        </w:tc>
      </w:tr>
    </w:tbl>
    <w:p w:rsidR="00DB1923" w:rsidRPr="00DB1923" w:rsidRDefault="00DB1923" w:rsidP="00DB1923">
      <w:pPr>
        <w:spacing w:after="0" w:line="240" w:lineRule="auto"/>
        <w:rPr>
          <w:rFonts w:ascii="Times New Roman" w:eastAsia="Times New Roman" w:hAnsi="Times New Roman" w:cs="Times New Roman"/>
          <w:vanish/>
          <w:sz w:val="24"/>
          <w:szCs w:val="24"/>
        </w:rPr>
      </w:pPr>
    </w:p>
    <w:tbl>
      <w:tblPr>
        <w:tblW w:w="9150" w:type="dxa"/>
        <w:tblCellSpacing w:w="0" w:type="dxa"/>
        <w:tblCellMar>
          <w:left w:w="0" w:type="dxa"/>
          <w:right w:w="0" w:type="dxa"/>
        </w:tblCellMar>
        <w:tblLook w:val="04A0" w:firstRow="1" w:lastRow="0" w:firstColumn="1" w:lastColumn="0" w:noHBand="0" w:noVBand="1"/>
      </w:tblPr>
      <w:tblGrid>
        <w:gridCol w:w="9150"/>
      </w:tblGrid>
      <w:tr w:rsidR="00DB1923" w:rsidRPr="00DB1923" w:rsidTr="00DB1923">
        <w:trPr>
          <w:tblCellSpacing w:w="0" w:type="dxa"/>
        </w:trPr>
        <w:tc>
          <w:tcPr>
            <w:tcW w:w="0" w:type="auto"/>
            <w:vAlign w:val="center"/>
            <w:hideMark/>
          </w:tcPr>
          <w:p w:rsidR="00DB1923" w:rsidRPr="00DB1923" w:rsidRDefault="00DB1923" w:rsidP="00DB1923">
            <w:pPr>
              <w:spacing w:after="0" w:line="240" w:lineRule="auto"/>
              <w:jc w:val="center"/>
              <w:rPr>
                <w:rFonts w:ascii="Times New Roman" w:eastAsia="Times New Roman" w:hAnsi="Times New Roman" w:cs="Times New Roman"/>
                <w:sz w:val="24"/>
                <w:szCs w:val="24"/>
              </w:rPr>
            </w:pPr>
            <w:r w:rsidRPr="00DB1923">
              <w:rPr>
                <w:rFonts w:ascii="Times New Roman" w:eastAsia="Times New Roman" w:hAnsi="Times New Roman" w:cs="Times New Roman"/>
                <w:noProof/>
                <w:sz w:val="24"/>
                <w:szCs w:val="24"/>
              </w:rPr>
              <w:drawing>
                <wp:inline distT="0" distB="0" distL="0" distR="0" wp14:anchorId="5AA59973" wp14:editId="1DFCB87B">
                  <wp:extent cx="95250" cy="66040"/>
                  <wp:effectExtent l="0" t="0" r="0" b="0"/>
                  <wp:docPr id="1" name="Picture 1"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r w:rsidRPr="00DB1923">
              <w:rPr>
                <w:rFonts w:ascii="Times New Roman" w:eastAsia="Times New Roman" w:hAnsi="Times New Roman" w:cs="Times New Roman"/>
                <w:sz w:val="24"/>
                <w:szCs w:val="24"/>
              </w:rPr>
              <w:br/>
            </w:r>
            <w:r w:rsidRPr="00DB1923">
              <w:rPr>
                <w:rFonts w:ascii="Times New Roman" w:eastAsia="Times New Roman" w:hAnsi="Times New Roman" w:cs="Times New Roman"/>
                <w:noProof/>
                <w:sz w:val="24"/>
                <w:szCs w:val="24"/>
              </w:rPr>
              <w:drawing>
                <wp:inline distT="0" distB="0" distL="0" distR="0" wp14:anchorId="033E0926" wp14:editId="7DF1AEB3">
                  <wp:extent cx="5617845" cy="22225"/>
                  <wp:effectExtent l="0" t="0" r="1905" b="0"/>
                  <wp:docPr id="2" name="Picture 2" descr="http://archive.wizards.com/dnd/images/new/new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archive.wizards.com/dnd/images/new/new_ba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7845" cy="22225"/>
                          </a:xfrm>
                          <a:prstGeom prst="rect">
                            <a:avLst/>
                          </a:prstGeom>
                          <a:noFill/>
                          <a:ln>
                            <a:noFill/>
                          </a:ln>
                        </pic:spPr>
                      </pic:pic>
                    </a:graphicData>
                  </a:graphic>
                </wp:inline>
              </w:drawing>
            </w:r>
            <w:r w:rsidRPr="00DB1923">
              <w:rPr>
                <w:rFonts w:ascii="Times New Roman" w:eastAsia="Times New Roman" w:hAnsi="Times New Roman" w:cs="Times New Roman"/>
                <w:sz w:val="24"/>
                <w:szCs w:val="24"/>
              </w:rPr>
              <w:br/>
            </w:r>
            <w:r w:rsidRPr="00DB1923">
              <w:rPr>
                <w:rFonts w:ascii="Times New Roman" w:eastAsia="Times New Roman" w:hAnsi="Times New Roman" w:cs="Times New Roman"/>
                <w:noProof/>
                <w:sz w:val="24"/>
                <w:szCs w:val="24"/>
              </w:rPr>
              <w:drawing>
                <wp:inline distT="0" distB="0" distL="0" distR="0" wp14:anchorId="3BC7F633" wp14:editId="013CE5F6">
                  <wp:extent cx="95250" cy="66040"/>
                  <wp:effectExtent l="0" t="0" r="0" b="0"/>
                  <wp:docPr id="3" name="Picture 3"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p>
        </w:tc>
      </w:tr>
    </w:tbl>
    <w:p w:rsidR="00DB1923" w:rsidRPr="00DB1923" w:rsidRDefault="00DB1923" w:rsidP="00DB1923">
      <w:pPr>
        <w:spacing w:after="0" w:line="240" w:lineRule="auto"/>
        <w:rPr>
          <w:rFonts w:ascii="Times New Roman" w:eastAsia="Times New Roman" w:hAnsi="Times New Roman" w:cs="Times New Roman"/>
          <w:vanish/>
          <w:sz w:val="24"/>
          <w:szCs w:val="24"/>
        </w:rPr>
      </w:pPr>
    </w:p>
    <w:tbl>
      <w:tblPr>
        <w:tblW w:w="8850" w:type="dxa"/>
        <w:jc w:val="center"/>
        <w:tblCellSpacing w:w="0" w:type="dxa"/>
        <w:tblCellMar>
          <w:left w:w="0" w:type="dxa"/>
          <w:right w:w="0" w:type="dxa"/>
        </w:tblCellMar>
        <w:tblLook w:val="04A0" w:firstRow="1" w:lastRow="0" w:firstColumn="1" w:lastColumn="0" w:noHBand="0" w:noVBand="1"/>
      </w:tblPr>
      <w:tblGrid>
        <w:gridCol w:w="8850"/>
      </w:tblGrid>
      <w:tr w:rsidR="00DB1923" w:rsidRPr="00DB1923" w:rsidTr="00DB1923">
        <w:trPr>
          <w:tblCellSpacing w:w="0" w:type="dxa"/>
          <w:jc w:val="center"/>
        </w:trPr>
        <w:tc>
          <w:tcPr>
            <w:tcW w:w="5000" w:type="pct"/>
            <w:hideMark/>
          </w:tcPr>
          <w:p w:rsidR="00DB1923" w:rsidRPr="00DB1923" w:rsidRDefault="00DB1923" w:rsidP="00DB1923">
            <w:pPr>
              <w:spacing w:before="100" w:beforeAutospacing="1" w:after="100" w:afterAutospacing="1" w:line="240" w:lineRule="auto"/>
              <w:rPr>
                <w:rFonts w:ascii="Times New Roman" w:eastAsia="Times New Roman" w:hAnsi="Times New Roman" w:cs="Times New Roman"/>
                <w:sz w:val="24"/>
                <w:szCs w:val="24"/>
              </w:rPr>
            </w:pPr>
            <w:r w:rsidRPr="00DB1923">
              <w:rPr>
                <w:rFonts w:ascii="Times New Roman" w:eastAsia="Times New Roman" w:hAnsi="Times New Roman" w:cs="Times New Roman"/>
                <w:i/>
                <w:iCs/>
                <w:sz w:val="24"/>
                <w:szCs w:val="24"/>
              </w:rPr>
              <w:t xml:space="preserve">The Lady's Chalice and the Secret of the </w:t>
            </w:r>
            <w:proofErr w:type="spellStart"/>
            <w:r w:rsidRPr="00DB1923">
              <w:rPr>
                <w:rFonts w:ascii="Times New Roman" w:eastAsia="Times New Roman" w:hAnsi="Times New Roman" w:cs="Times New Roman"/>
                <w:i/>
                <w:iCs/>
                <w:sz w:val="24"/>
                <w:szCs w:val="24"/>
              </w:rPr>
              <w:t>Greendraught</w:t>
            </w:r>
            <w:proofErr w:type="spellEnd"/>
            <w:r w:rsidRPr="00DB1923">
              <w:rPr>
                <w:rFonts w:ascii="Times New Roman" w:eastAsia="Times New Roman" w:hAnsi="Times New Roman" w:cs="Times New Roman"/>
                <w:i/>
                <w:iCs/>
                <w:sz w:val="24"/>
                <w:szCs w:val="24"/>
              </w:rPr>
              <w:t xml:space="preserve"> were in danger. The druids of the Circle of the Stag were vanishing one after another until only one remained. In desperation, she turned to the Order of the Jade Blade and begged them to help her keep the Forest Maiden's secrets from </w:t>
            </w:r>
            <w:proofErr w:type="gramStart"/>
            <w:r w:rsidRPr="00DB1923">
              <w:rPr>
                <w:rFonts w:ascii="Times New Roman" w:eastAsia="Times New Roman" w:hAnsi="Times New Roman" w:cs="Times New Roman"/>
                <w:i/>
                <w:iCs/>
                <w:sz w:val="24"/>
                <w:szCs w:val="24"/>
              </w:rPr>
              <w:t>a</w:t>
            </w:r>
            <w:proofErr w:type="gramEnd"/>
            <w:r w:rsidRPr="00DB1923">
              <w:rPr>
                <w:rFonts w:ascii="Times New Roman" w:eastAsia="Times New Roman" w:hAnsi="Times New Roman" w:cs="Times New Roman"/>
                <w:i/>
                <w:iCs/>
                <w:sz w:val="24"/>
                <w:szCs w:val="24"/>
              </w:rPr>
              <w:t xml:space="preserve"> unseen menace that threatened the tradition of the Green Regent.</w:t>
            </w:r>
          </w:p>
          <w:p w:rsidR="00DB1923" w:rsidRPr="00DB1923" w:rsidRDefault="00DB1923" w:rsidP="00DB1923">
            <w:pPr>
              <w:spacing w:before="100" w:beforeAutospacing="1" w:after="100" w:afterAutospacing="1" w:line="240" w:lineRule="auto"/>
              <w:jc w:val="right"/>
              <w:rPr>
                <w:rFonts w:ascii="Times New Roman" w:eastAsia="Times New Roman" w:hAnsi="Times New Roman" w:cs="Times New Roman"/>
                <w:sz w:val="24"/>
                <w:szCs w:val="24"/>
              </w:rPr>
            </w:pPr>
            <w:proofErr w:type="spellStart"/>
            <w:r w:rsidRPr="00DB1923">
              <w:rPr>
                <w:rFonts w:ascii="Times New Roman" w:eastAsia="Times New Roman" w:hAnsi="Times New Roman" w:cs="Times New Roman"/>
                <w:sz w:val="24"/>
                <w:szCs w:val="24"/>
              </w:rPr>
              <w:t>Teseryne</w:t>
            </w:r>
            <w:proofErr w:type="spellEnd"/>
            <w:r w:rsidRPr="00DB1923">
              <w:rPr>
                <w:rFonts w:ascii="Times New Roman" w:eastAsia="Times New Roman" w:hAnsi="Times New Roman" w:cs="Times New Roman"/>
                <w:sz w:val="24"/>
                <w:szCs w:val="24"/>
              </w:rPr>
              <w:t xml:space="preserve"> </w:t>
            </w:r>
            <w:proofErr w:type="spellStart"/>
            <w:r w:rsidRPr="00DB1923">
              <w:rPr>
                <w:rFonts w:ascii="Times New Roman" w:eastAsia="Times New Roman" w:hAnsi="Times New Roman" w:cs="Times New Roman"/>
                <w:sz w:val="24"/>
                <w:szCs w:val="24"/>
              </w:rPr>
              <w:t>Truesilver</w:t>
            </w:r>
            <w:proofErr w:type="spellEnd"/>
            <w:r w:rsidRPr="00DB1923">
              <w:rPr>
                <w:rFonts w:ascii="Times New Roman" w:eastAsia="Times New Roman" w:hAnsi="Times New Roman" w:cs="Times New Roman"/>
                <w:sz w:val="24"/>
                <w:szCs w:val="24"/>
              </w:rPr>
              <w:br/>
              <w:t xml:space="preserve">Daughter of </w:t>
            </w:r>
            <w:proofErr w:type="spellStart"/>
            <w:r w:rsidRPr="00DB1923">
              <w:rPr>
                <w:rFonts w:ascii="Times New Roman" w:eastAsia="Times New Roman" w:hAnsi="Times New Roman" w:cs="Times New Roman"/>
                <w:sz w:val="24"/>
                <w:szCs w:val="24"/>
              </w:rPr>
              <w:t>Talanthe</w:t>
            </w:r>
            <w:proofErr w:type="spellEnd"/>
            <w:r w:rsidRPr="00DB1923">
              <w:rPr>
                <w:rFonts w:ascii="Times New Roman" w:eastAsia="Times New Roman" w:hAnsi="Times New Roman" w:cs="Times New Roman"/>
                <w:sz w:val="24"/>
                <w:szCs w:val="24"/>
              </w:rPr>
              <w:t xml:space="preserve"> </w:t>
            </w:r>
            <w:proofErr w:type="spellStart"/>
            <w:r w:rsidRPr="00DB1923">
              <w:rPr>
                <w:rFonts w:ascii="Times New Roman" w:eastAsia="Times New Roman" w:hAnsi="Times New Roman" w:cs="Times New Roman"/>
                <w:sz w:val="24"/>
                <w:szCs w:val="24"/>
              </w:rPr>
              <w:t>Truesilver</w:t>
            </w:r>
            <w:proofErr w:type="spellEnd"/>
            <w:r w:rsidRPr="00DB1923">
              <w:rPr>
                <w:rFonts w:ascii="Times New Roman" w:eastAsia="Times New Roman" w:hAnsi="Times New Roman" w:cs="Times New Roman"/>
                <w:sz w:val="24"/>
                <w:szCs w:val="24"/>
              </w:rPr>
              <w:br/>
              <w:t>Year of Rogue Dragons</w:t>
            </w:r>
          </w:p>
          <w:p w:rsidR="00DB1923" w:rsidRPr="00DB1923" w:rsidRDefault="00DB1923" w:rsidP="00DB1923">
            <w:pPr>
              <w:spacing w:before="100" w:beforeAutospacing="1" w:after="100" w:afterAutospacing="1" w:line="240" w:lineRule="auto"/>
              <w:rPr>
                <w:rFonts w:ascii="Times New Roman" w:eastAsia="Times New Roman" w:hAnsi="Times New Roman" w:cs="Times New Roman"/>
                <w:sz w:val="24"/>
                <w:szCs w:val="24"/>
              </w:rPr>
            </w:pPr>
            <w:r w:rsidRPr="00DB1923">
              <w:rPr>
                <w:rFonts w:ascii="Times New Roman" w:eastAsia="Times New Roman" w:hAnsi="Times New Roman" w:cs="Times New Roman"/>
                <w:sz w:val="24"/>
                <w:szCs w:val="24"/>
              </w:rPr>
              <w:t xml:space="preserve">Ah, you've returned. Good, I was hoping to continue my tale of the Order of the Jade Blade. Now where did I end last time? Oh, yes – the Jade Blade had just returned to </w:t>
            </w:r>
            <w:proofErr w:type="spellStart"/>
            <w:r w:rsidRPr="00DB1923">
              <w:rPr>
                <w:rFonts w:ascii="Times New Roman" w:eastAsia="Times New Roman" w:hAnsi="Times New Roman" w:cs="Times New Roman"/>
                <w:sz w:val="24"/>
                <w:szCs w:val="24"/>
              </w:rPr>
              <w:t>Loudwater</w:t>
            </w:r>
            <w:proofErr w:type="spellEnd"/>
            <w:r w:rsidRPr="00DB1923">
              <w:rPr>
                <w:rFonts w:ascii="Times New Roman" w:eastAsia="Times New Roman" w:hAnsi="Times New Roman" w:cs="Times New Roman"/>
                <w:sz w:val="24"/>
                <w:szCs w:val="24"/>
              </w:rPr>
              <w:t xml:space="preserve"> and </w:t>
            </w:r>
            <w:proofErr w:type="gramStart"/>
            <w:r w:rsidRPr="00DB1923">
              <w:rPr>
                <w:rFonts w:ascii="Times New Roman" w:eastAsia="Times New Roman" w:hAnsi="Times New Roman" w:cs="Times New Roman"/>
                <w:sz w:val="24"/>
                <w:szCs w:val="24"/>
              </w:rPr>
              <w:t>were</w:t>
            </w:r>
            <w:proofErr w:type="gramEnd"/>
            <w:r w:rsidRPr="00DB1923">
              <w:rPr>
                <w:rFonts w:ascii="Times New Roman" w:eastAsia="Times New Roman" w:hAnsi="Times New Roman" w:cs="Times New Roman"/>
                <w:sz w:val="24"/>
                <w:szCs w:val="24"/>
              </w:rPr>
              <w:t xml:space="preserve"> invited to dine with </w:t>
            </w:r>
            <w:proofErr w:type="spellStart"/>
            <w:r w:rsidRPr="00DB1923">
              <w:rPr>
                <w:rFonts w:ascii="Times New Roman" w:eastAsia="Times New Roman" w:hAnsi="Times New Roman" w:cs="Times New Roman"/>
                <w:sz w:val="24"/>
                <w:szCs w:val="24"/>
              </w:rPr>
              <w:t>Ovendal</w:t>
            </w:r>
            <w:proofErr w:type="spellEnd"/>
            <w:r w:rsidRPr="00DB1923">
              <w:rPr>
                <w:rFonts w:ascii="Times New Roman" w:eastAsia="Times New Roman" w:hAnsi="Times New Roman" w:cs="Times New Roman"/>
                <w:sz w:val="24"/>
                <w:szCs w:val="24"/>
              </w:rPr>
              <w:t xml:space="preserve"> </w:t>
            </w:r>
            <w:proofErr w:type="spellStart"/>
            <w:r w:rsidRPr="00DB1923">
              <w:rPr>
                <w:rFonts w:ascii="Times New Roman" w:eastAsia="Times New Roman" w:hAnsi="Times New Roman" w:cs="Times New Roman"/>
                <w:sz w:val="24"/>
                <w:szCs w:val="24"/>
              </w:rPr>
              <w:t>Beutalenn’dal</w:t>
            </w:r>
            <w:proofErr w:type="spellEnd"/>
            <w:r w:rsidRPr="00DB1923">
              <w:rPr>
                <w:rFonts w:ascii="Times New Roman" w:eastAsia="Times New Roman" w:hAnsi="Times New Roman" w:cs="Times New Roman"/>
                <w:sz w:val="24"/>
                <w:szCs w:val="24"/>
              </w:rPr>
              <w:t xml:space="preserve">. The moon elf matriarch had a special request for the adventures and arrived at the Evening Star for dinner in the company of a druid of </w:t>
            </w:r>
            <w:proofErr w:type="spellStart"/>
            <w:r w:rsidRPr="00DB1923">
              <w:rPr>
                <w:rFonts w:ascii="Times New Roman" w:eastAsia="Times New Roman" w:hAnsi="Times New Roman" w:cs="Times New Roman"/>
                <w:sz w:val="24"/>
                <w:szCs w:val="24"/>
              </w:rPr>
              <w:t>Mielikki</w:t>
            </w:r>
            <w:proofErr w:type="spellEnd"/>
            <w:r w:rsidRPr="00DB1923">
              <w:rPr>
                <w:rFonts w:ascii="Times New Roman" w:eastAsia="Times New Roman" w:hAnsi="Times New Roman" w:cs="Times New Roman"/>
                <w:sz w:val="24"/>
                <w:szCs w:val="24"/>
              </w:rPr>
              <w:t>.</w:t>
            </w:r>
          </w:p>
          <w:p w:rsidR="00DB1923" w:rsidRPr="00DB1923" w:rsidRDefault="00DB1923" w:rsidP="00DB1923">
            <w:pPr>
              <w:spacing w:before="100" w:beforeAutospacing="1" w:after="100" w:afterAutospacing="1" w:line="240" w:lineRule="auto"/>
              <w:rPr>
                <w:rFonts w:ascii="Times New Roman" w:eastAsia="Times New Roman" w:hAnsi="Times New Roman" w:cs="Times New Roman"/>
                <w:sz w:val="24"/>
                <w:szCs w:val="24"/>
              </w:rPr>
            </w:pPr>
            <w:proofErr w:type="spellStart"/>
            <w:r w:rsidRPr="00DB1923">
              <w:rPr>
                <w:rFonts w:ascii="Times New Roman" w:eastAsia="Times New Roman" w:hAnsi="Times New Roman" w:cs="Times New Roman"/>
                <w:sz w:val="24"/>
                <w:szCs w:val="24"/>
              </w:rPr>
              <w:t>Ovendal</w:t>
            </w:r>
            <w:proofErr w:type="spellEnd"/>
            <w:r w:rsidRPr="00DB1923">
              <w:rPr>
                <w:rFonts w:ascii="Times New Roman" w:eastAsia="Times New Roman" w:hAnsi="Times New Roman" w:cs="Times New Roman"/>
                <w:sz w:val="24"/>
                <w:szCs w:val="24"/>
              </w:rPr>
              <w:t xml:space="preserve"> introduced the woman as </w:t>
            </w:r>
            <w:proofErr w:type="spellStart"/>
            <w:r w:rsidRPr="00DB1923">
              <w:rPr>
                <w:rFonts w:ascii="Times New Roman" w:eastAsia="Times New Roman" w:hAnsi="Times New Roman" w:cs="Times New Roman"/>
                <w:sz w:val="24"/>
                <w:szCs w:val="24"/>
              </w:rPr>
              <w:t>Tereena</w:t>
            </w:r>
            <w:proofErr w:type="spellEnd"/>
            <w:r w:rsidRPr="00DB1923">
              <w:rPr>
                <w:rFonts w:ascii="Times New Roman" w:eastAsia="Times New Roman" w:hAnsi="Times New Roman" w:cs="Times New Roman"/>
                <w:sz w:val="24"/>
                <w:szCs w:val="24"/>
              </w:rPr>
              <w:t xml:space="preserve">, a druid of the Circle of the Stag. The Circle of the Stag is the group of druids responsible for the ritual that picks the Green Regent. They keep the </w:t>
            </w:r>
            <w:proofErr w:type="spellStart"/>
            <w:r w:rsidRPr="00DB1923">
              <w:rPr>
                <w:rFonts w:ascii="Times New Roman" w:eastAsia="Times New Roman" w:hAnsi="Times New Roman" w:cs="Times New Roman"/>
                <w:sz w:val="24"/>
                <w:szCs w:val="24"/>
              </w:rPr>
              <w:t>Greendraught</w:t>
            </w:r>
            <w:proofErr w:type="spellEnd"/>
            <w:r w:rsidRPr="00DB1923">
              <w:rPr>
                <w:rFonts w:ascii="Times New Roman" w:eastAsia="Times New Roman" w:hAnsi="Times New Roman" w:cs="Times New Roman"/>
                <w:sz w:val="24"/>
                <w:szCs w:val="24"/>
              </w:rPr>
              <w:t xml:space="preserve"> and the Lady’s Chalice, which are crucial in the selection of the Green Regent. </w:t>
            </w:r>
            <w:proofErr w:type="spellStart"/>
            <w:r w:rsidRPr="00DB1923">
              <w:rPr>
                <w:rFonts w:ascii="Times New Roman" w:eastAsia="Times New Roman" w:hAnsi="Times New Roman" w:cs="Times New Roman"/>
                <w:sz w:val="24"/>
                <w:szCs w:val="24"/>
              </w:rPr>
              <w:t>Tereena</w:t>
            </w:r>
            <w:proofErr w:type="spellEnd"/>
            <w:r w:rsidRPr="00DB1923">
              <w:rPr>
                <w:rFonts w:ascii="Times New Roman" w:eastAsia="Times New Roman" w:hAnsi="Times New Roman" w:cs="Times New Roman"/>
                <w:sz w:val="24"/>
                <w:szCs w:val="24"/>
              </w:rPr>
              <w:t xml:space="preserve"> told the Jade Blade that the members of the Circle were missing, disappearing without a trace in the High Forest. She was terrified that she was the only one left and that this was a malicious plot to gain control of the Chalice. </w:t>
            </w:r>
          </w:p>
          <w:p w:rsidR="00DB1923" w:rsidRPr="00DB1923" w:rsidRDefault="00DB1923" w:rsidP="00DB1923">
            <w:pPr>
              <w:spacing w:before="100" w:beforeAutospacing="1" w:after="100" w:afterAutospacing="1" w:line="240" w:lineRule="auto"/>
              <w:rPr>
                <w:rFonts w:ascii="Times New Roman" w:eastAsia="Times New Roman" w:hAnsi="Times New Roman" w:cs="Times New Roman"/>
                <w:sz w:val="24"/>
                <w:szCs w:val="24"/>
              </w:rPr>
            </w:pPr>
            <w:proofErr w:type="spellStart"/>
            <w:r w:rsidRPr="00DB1923">
              <w:rPr>
                <w:rFonts w:ascii="Times New Roman" w:eastAsia="Times New Roman" w:hAnsi="Times New Roman" w:cs="Times New Roman"/>
                <w:sz w:val="24"/>
                <w:szCs w:val="24"/>
              </w:rPr>
              <w:t>Tereena</w:t>
            </w:r>
            <w:proofErr w:type="spellEnd"/>
            <w:r w:rsidRPr="00DB1923">
              <w:rPr>
                <w:rFonts w:ascii="Times New Roman" w:eastAsia="Times New Roman" w:hAnsi="Times New Roman" w:cs="Times New Roman"/>
                <w:sz w:val="24"/>
                <w:szCs w:val="24"/>
              </w:rPr>
              <w:t xml:space="preserve"> said that she had to move the Chalice in case one of her fellow druids revealed its location, but she was too afraid to do so herself. She begged our heroes to retrieve the chalice from its hiding place, and they agreed. </w:t>
            </w:r>
          </w:p>
          <w:p w:rsidR="00DB1923" w:rsidRPr="00DB1923" w:rsidRDefault="00DB1923" w:rsidP="00DB1923">
            <w:pPr>
              <w:spacing w:before="100" w:beforeAutospacing="1" w:after="100" w:afterAutospacing="1" w:line="240" w:lineRule="auto"/>
              <w:rPr>
                <w:rFonts w:ascii="Times New Roman" w:eastAsia="Times New Roman" w:hAnsi="Times New Roman" w:cs="Times New Roman"/>
                <w:sz w:val="24"/>
                <w:szCs w:val="24"/>
              </w:rPr>
            </w:pPr>
            <w:r w:rsidRPr="00DB1923">
              <w:rPr>
                <w:rFonts w:ascii="Times New Roman" w:eastAsia="Times New Roman" w:hAnsi="Times New Roman" w:cs="Times New Roman"/>
                <w:sz w:val="24"/>
                <w:szCs w:val="24"/>
              </w:rPr>
              <w:t xml:space="preserve">The next morning, our heroes traveled up the </w:t>
            </w:r>
            <w:proofErr w:type="spellStart"/>
            <w:r w:rsidRPr="00DB1923">
              <w:rPr>
                <w:rFonts w:ascii="Times New Roman" w:eastAsia="Times New Roman" w:hAnsi="Times New Roman" w:cs="Times New Roman"/>
                <w:sz w:val="24"/>
                <w:szCs w:val="24"/>
              </w:rPr>
              <w:t>Delimbiyr</w:t>
            </w:r>
            <w:proofErr w:type="spellEnd"/>
            <w:r w:rsidRPr="00DB1923">
              <w:rPr>
                <w:rFonts w:ascii="Times New Roman" w:eastAsia="Times New Roman" w:hAnsi="Times New Roman" w:cs="Times New Roman"/>
                <w:sz w:val="24"/>
                <w:szCs w:val="24"/>
              </w:rPr>
              <w:t xml:space="preserve"> River into the wilderness for three days. Following </w:t>
            </w:r>
            <w:proofErr w:type="spellStart"/>
            <w:r w:rsidRPr="00DB1923">
              <w:rPr>
                <w:rFonts w:ascii="Times New Roman" w:eastAsia="Times New Roman" w:hAnsi="Times New Roman" w:cs="Times New Roman"/>
                <w:sz w:val="24"/>
                <w:szCs w:val="24"/>
              </w:rPr>
              <w:t>Tereena’s</w:t>
            </w:r>
            <w:proofErr w:type="spellEnd"/>
            <w:r w:rsidRPr="00DB1923">
              <w:rPr>
                <w:rFonts w:ascii="Times New Roman" w:eastAsia="Times New Roman" w:hAnsi="Times New Roman" w:cs="Times New Roman"/>
                <w:sz w:val="24"/>
                <w:szCs w:val="24"/>
              </w:rPr>
              <w:t xml:space="preserve"> directions, they found a circle of nine standing stones deep at the center of a forested valley. </w:t>
            </w:r>
            <w:proofErr w:type="spellStart"/>
            <w:r w:rsidRPr="00DB1923">
              <w:rPr>
                <w:rFonts w:ascii="Times New Roman" w:eastAsia="Times New Roman" w:hAnsi="Times New Roman" w:cs="Times New Roman"/>
                <w:sz w:val="24"/>
                <w:szCs w:val="24"/>
              </w:rPr>
              <w:t>Tereena</w:t>
            </w:r>
            <w:proofErr w:type="spellEnd"/>
            <w:r w:rsidRPr="00DB1923">
              <w:rPr>
                <w:rFonts w:ascii="Times New Roman" w:eastAsia="Times New Roman" w:hAnsi="Times New Roman" w:cs="Times New Roman"/>
                <w:sz w:val="24"/>
                <w:szCs w:val="24"/>
              </w:rPr>
              <w:t xml:space="preserve"> had given them a few drops of her blood and instructions to pour the blood on the symbol of </w:t>
            </w:r>
            <w:proofErr w:type="spellStart"/>
            <w:r w:rsidRPr="00DB1923">
              <w:rPr>
                <w:rFonts w:ascii="Times New Roman" w:eastAsia="Times New Roman" w:hAnsi="Times New Roman" w:cs="Times New Roman"/>
                <w:sz w:val="24"/>
                <w:szCs w:val="24"/>
              </w:rPr>
              <w:t>Mielikki</w:t>
            </w:r>
            <w:proofErr w:type="spellEnd"/>
            <w:r w:rsidRPr="00DB1923">
              <w:rPr>
                <w:rFonts w:ascii="Times New Roman" w:eastAsia="Times New Roman" w:hAnsi="Times New Roman" w:cs="Times New Roman"/>
                <w:sz w:val="24"/>
                <w:szCs w:val="24"/>
              </w:rPr>
              <w:t xml:space="preserve"> on the altar stone at the center of the circle. When the Jade Blade did so, a fierce wind picked up and howled around them, and a pillar of light rocketed from the stone. When the brilliance cleared, a simple clay cup, painted with the images of stags prancing with unicorns, sat on the altar stone. They had found the Lady's Chalice. </w:t>
            </w:r>
          </w:p>
          <w:p w:rsidR="00DB1923" w:rsidRPr="00DB1923" w:rsidRDefault="00DB1923" w:rsidP="00DB1923">
            <w:pPr>
              <w:spacing w:before="100" w:beforeAutospacing="1" w:after="100" w:afterAutospacing="1" w:line="240" w:lineRule="auto"/>
              <w:rPr>
                <w:rFonts w:ascii="Times New Roman" w:eastAsia="Times New Roman" w:hAnsi="Times New Roman" w:cs="Times New Roman"/>
                <w:sz w:val="24"/>
                <w:szCs w:val="24"/>
              </w:rPr>
            </w:pPr>
            <w:r w:rsidRPr="00DB1923">
              <w:rPr>
                <w:rFonts w:ascii="Times New Roman" w:eastAsia="Times New Roman" w:hAnsi="Times New Roman" w:cs="Times New Roman"/>
                <w:sz w:val="24"/>
                <w:szCs w:val="24"/>
              </w:rPr>
              <w:t xml:space="preserve">Moments after the Jade Blade secured the chalice, a cleric of </w:t>
            </w:r>
            <w:proofErr w:type="spellStart"/>
            <w:r w:rsidRPr="00DB1923">
              <w:rPr>
                <w:rFonts w:ascii="Times New Roman" w:eastAsia="Times New Roman" w:hAnsi="Times New Roman" w:cs="Times New Roman"/>
                <w:sz w:val="24"/>
                <w:szCs w:val="24"/>
              </w:rPr>
              <w:t>Talos</w:t>
            </w:r>
            <w:proofErr w:type="spellEnd"/>
            <w:r w:rsidRPr="00DB1923">
              <w:rPr>
                <w:rFonts w:ascii="Times New Roman" w:eastAsia="Times New Roman" w:hAnsi="Times New Roman" w:cs="Times New Roman"/>
                <w:sz w:val="24"/>
                <w:szCs w:val="24"/>
              </w:rPr>
              <w:t xml:space="preserve">, accompanied by a gnome sorceress and three armored reptilian humanoids, stepped into the ring of standing stones. The cleric, whose name I have learned was </w:t>
            </w:r>
            <w:proofErr w:type="spellStart"/>
            <w:r w:rsidRPr="00DB1923">
              <w:rPr>
                <w:rFonts w:ascii="Times New Roman" w:eastAsia="Times New Roman" w:hAnsi="Times New Roman" w:cs="Times New Roman"/>
                <w:sz w:val="24"/>
                <w:szCs w:val="24"/>
              </w:rPr>
              <w:t>Nathalarius</w:t>
            </w:r>
            <w:proofErr w:type="spellEnd"/>
            <w:r w:rsidRPr="00DB1923">
              <w:rPr>
                <w:rFonts w:ascii="Times New Roman" w:eastAsia="Times New Roman" w:hAnsi="Times New Roman" w:cs="Times New Roman"/>
                <w:sz w:val="24"/>
                <w:szCs w:val="24"/>
              </w:rPr>
              <w:t xml:space="preserve">, demanded the Lady’s Chalice. Naturally, the Jade Blade refused to give it to him and drew their weapons when </w:t>
            </w:r>
            <w:r w:rsidRPr="00DB1923">
              <w:rPr>
                <w:rFonts w:ascii="Times New Roman" w:eastAsia="Times New Roman" w:hAnsi="Times New Roman" w:cs="Times New Roman"/>
                <w:sz w:val="24"/>
                <w:szCs w:val="24"/>
              </w:rPr>
              <w:lastRenderedPageBreak/>
              <w:t xml:space="preserve">the </w:t>
            </w:r>
            <w:proofErr w:type="spellStart"/>
            <w:r w:rsidRPr="00DB1923">
              <w:rPr>
                <w:rFonts w:ascii="Times New Roman" w:eastAsia="Times New Roman" w:hAnsi="Times New Roman" w:cs="Times New Roman"/>
                <w:sz w:val="24"/>
                <w:szCs w:val="24"/>
              </w:rPr>
              <w:t>Talosians</w:t>
            </w:r>
            <w:proofErr w:type="spellEnd"/>
            <w:r w:rsidRPr="00DB1923">
              <w:rPr>
                <w:rFonts w:ascii="Times New Roman" w:eastAsia="Times New Roman" w:hAnsi="Times New Roman" w:cs="Times New Roman"/>
                <w:sz w:val="24"/>
                <w:szCs w:val="24"/>
              </w:rPr>
              <w:t xml:space="preserve"> became insistent. The fight that followed was short and decisive, and our heroes put an end to their threat. </w:t>
            </w:r>
          </w:p>
        </w:tc>
      </w:tr>
    </w:tbl>
    <w:p w:rsidR="00DB1923" w:rsidRDefault="00DB1923" w:rsidP="00DB1923">
      <w:pPr>
        <w:pStyle w:val="NormalWeb"/>
      </w:pPr>
      <w:r>
        <w:lastRenderedPageBreak/>
        <w:t xml:space="preserve">Suspecting that the </w:t>
      </w:r>
      <w:proofErr w:type="spellStart"/>
      <w:r>
        <w:t>Talosians</w:t>
      </w:r>
      <w:proofErr w:type="spellEnd"/>
      <w:r>
        <w:t xml:space="preserve"> might be responsible for the abduction of the druids, the Jade Blade followed the tracks of the </w:t>
      </w:r>
      <w:proofErr w:type="spellStart"/>
      <w:r>
        <w:t>Talosians</w:t>
      </w:r>
      <w:proofErr w:type="spellEnd"/>
      <w:r>
        <w:t xml:space="preserve"> back to their lair. The path left the High Forest and climbed high into the </w:t>
      </w:r>
      <w:proofErr w:type="spellStart"/>
      <w:r>
        <w:t>Greypeaks</w:t>
      </w:r>
      <w:proofErr w:type="spellEnd"/>
      <w:r>
        <w:t xml:space="preserve"> to a mountain that I will call the Mountain of Storms because of what the Jade Blade found there. </w:t>
      </w:r>
    </w:p>
    <w:p w:rsidR="00DB1923" w:rsidRDefault="00DB1923" w:rsidP="00DB1923">
      <w:pPr>
        <w:pStyle w:val="NormalWeb"/>
      </w:pPr>
      <w:r>
        <w:t xml:space="preserve">Near the base of the mountain, our heroes found a cave mouth that was guarded by </w:t>
      </w:r>
      <w:proofErr w:type="spellStart"/>
      <w:r>
        <w:t>Talosian</w:t>
      </w:r>
      <w:proofErr w:type="spellEnd"/>
      <w:r>
        <w:t xml:space="preserve"> cultists and </w:t>
      </w:r>
      <w:proofErr w:type="spellStart"/>
      <w:r>
        <w:t>worgs</w:t>
      </w:r>
      <w:proofErr w:type="spellEnd"/>
      <w:r>
        <w:t xml:space="preserve">. The Jade Blade defeated them but the guards managed to trigger an alarm which alerted the entire complex. With the element of surprise gone, the adventurers waded through the forces the clerics of </w:t>
      </w:r>
      <w:proofErr w:type="spellStart"/>
      <w:r>
        <w:t>Talos</w:t>
      </w:r>
      <w:proofErr w:type="spellEnd"/>
      <w:r>
        <w:t xml:space="preserve"> had assembled. Fanatical warriors in the service of the Lord of Storms fell before them until at last they faced a </w:t>
      </w:r>
      <w:proofErr w:type="spellStart"/>
      <w:r>
        <w:t>behir</w:t>
      </w:r>
      <w:proofErr w:type="spellEnd"/>
      <w:r>
        <w:t xml:space="preserve"> that had come to revere </w:t>
      </w:r>
      <w:proofErr w:type="spellStart"/>
      <w:r>
        <w:t>Talos</w:t>
      </w:r>
      <w:proofErr w:type="spellEnd"/>
      <w:r>
        <w:t xml:space="preserve"> and had adopted the ascetic ways of a monk. The battle against the </w:t>
      </w:r>
      <w:proofErr w:type="spellStart"/>
      <w:r>
        <w:t>behir</w:t>
      </w:r>
      <w:proofErr w:type="spellEnd"/>
      <w:r>
        <w:t xml:space="preserve"> was brutal as the creature was elusive and avoided many of their attacks. Eventually they triumphed over the beast and climbed higher through the inside of the mountain. </w:t>
      </w:r>
    </w:p>
    <w:p w:rsidR="00DB1923" w:rsidRDefault="00DB1923" w:rsidP="00DB1923">
      <w:pPr>
        <w:pStyle w:val="NormalWeb"/>
      </w:pPr>
      <w:r>
        <w:t xml:space="preserve">The winding tunnel ended at the Temple of the Destroyer which was infested by a </w:t>
      </w:r>
      <w:proofErr w:type="spellStart"/>
      <w:r>
        <w:t>hellwasp</w:t>
      </w:r>
      <w:proofErr w:type="spellEnd"/>
      <w:r>
        <w:t xml:space="preserve"> swarm that the Jade Blade dispersed. Beyond the temple, the Jade Blade burst into the prisons where the </w:t>
      </w:r>
      <w:proofErr w:type="spellStart"/>
      <w:r>
        <w:t>Talosians</w:t>
      </w:r>
      <w:proofErr w:type="spellEnd"/>
      <w:r>
        <w:t xml:space="preserve"> were holding the captured members of the Circle of the Stag. Twelve druids of the Circle of the Stag were all here and alive but none were in good health. The </w:t>
      </w:r>
      <w:proofErr w:type="spellStart"/>
      <w:r>
        <w:t>Talosians</w:t>
      </w:r>
      <w:proofErr w:type="spellEnd"/>
      <w:r>
        <w:t xml:space="preserve"> had been torturing them to get them to reveal the location of the Lady’s Chalice and the secret of the </w:t>
      </w:r>
      <w:proofErr w:type="spellStart"/>
      <w:r>
        <w:t>Greendraught</w:t>
      </w:r>
      <w:proofErr w:type="spellEnd"/>
      <w:r>
        <w:t xml:space="preserve">. So far, the druids had resisted the interrogations, and they warned the Jade Blade that the </w:t>
      </w:r>
      <w:proofErr w:type="spellStart"/>
      <w:r>
        <w:t>Talosians</w:t>
      </w:r>
      <w:proofErr w:type="spellEnd"/>
      <w:r>
        <w:t xml:space="preserve"> were led by a powerful cleric named </w:t>
      </w:r>
      <w:proofErr w:type="spellStart"/>
      <w:r>
        <w:t>Bolthar</w:t>
      </w:r>
      <w:proofErr w:type="spellEnd"/>
      <w:r>
        <w:t xml:space="preserve"> who was somewhere in the Mountain of Storms</w:t>
      </w:r>
    </w:p>
    <w:p w:rsidR="00DB1923" w:rsidRDefault="00DB1923" w:rsidP="00DB1923">
      <w:pPr>
        <w:pStyle w:val="NormalWeb"/>
      </w:pPr>
      <w:r>
        <w:t xml:space="preserve">Our heroes climbed further up inside the mountain and found a room that was used by </w:t>
      </w:r>
      <w:proofErr w:type="spellStart"/>
      <w:r>
        <w:t>Nathalrius</w:t>
      </w:r>
      <w:proofErr w:type="spellEnd"/>
      <w:r>
        <w:t xml:space="preserve">, where they discovered letters to and from </w:t>
      </w:r>
      <w:proofErr w:type="spellStart"/>
      <w:r>
        <w:t>Rendonil</w:t>
      </w:r>
      <w:proofErr w:type="spellEnd"/>
      <w:r>
        <w:t xml:space="preserve"> </w:t>
      </w:r>
      <w:proofErr w:type="spellStart"/>
      <w:r>
        <w:t>Beutaleen'dal</w:t>
      </w:r>
      <w:proofErr w:type="spellEnd"/>
      <w:r>
        <w:t xml:space="preserve"> – the elf who was responsible for several murders in my previous tale. The letters urged him to continue his “work” in </w:t>
      </w:r>
      <w:proofErr w:type="spellStart"/>
      <w:r>
        <w:t>Loudwater</w:t>
      </w:r>
      <w:proofErr w:type="spellEnd"/>
      <w:r>
        <w:t xml:space="preserve"> and even gave suggestions as how to accomplish his grisly tasks. </w:t>
      </w:r>
    </w:p>
    <w:p w:rsidR="00DB1923" w:rsidRDefault="00DB1923" w:rsidP="00DB1923">
      <w:pPr>
        <w:pStyle w:val="NormalWeb"/>
      </w:pPr>
      <w:r>
        <w:t xml:space="preserve">At the top of the mountain, the Jade Blade at last met </w:t>
      </w:r>
      <w:proofErr w:type="spellStart"/>
      <w:r>
        <w:t>Bolthar</w:t>
      </w:r>
      <w:proofErr w:type="spellEnd"/>
      <w:r>
        <w:t xml:space="preserve"> the </w:t>
      </w:r>
      <w:proofErr w:type="spellStart"/>
      <w:r>
        <w:t>Doombringer</w:t>
      </w:r>
      <w:proofErr w:type="spellEnd"/>
      <w:r>
        <w:t xml:space="preserve">. Warned of their assault, the high priest of </w:t>
      </w:r>
      <w:proofErr w:type="spellStart"/>
      <w:r>
        <w:t>Talos</w:t>
      </w:r>
      <w:proofErr w:type="spellEnd"/>
      <w:r>
        <w:t xml:space="preserve"> had summoned four of the largest wyverns the adventurers had ever seen to defend him. He roared his challenge at our heroes and attacked them in the name of </w:t>
      </w:r>
      <w:proofErr w:type="spellStart"/>
      <w:r>
        <w:t>Talos</w:t>
      </w:r>
      <w:proofErr w:type="spellEnd"/>
      <w:r>
        <w:t xml:space="preserve">. The wyverns swirled around the mountain peak, heedless of the blustering winds and the crackling lightning. The winds made arrow fire nearly impossible, so the Jade Blade was forced to engage him hand to hand. When it was obvious that he was overmatched, </w:t>
      </w:r>
      <w:proofErr w:type="spellStart"/>
      <w:r>
        <w:t>Bolthar</w:t>
      </w:r>
      <w:proofErr w:type="spellEnd"/>
      <w:r>
        <w:t xml:space="preserve"> attempted to mount one of the wyverns and flee, but a wash of magic explosions from the casters in the Jade Blade ended his escape, sending him and the wyvern tumbling down the mountainside, killing them both. </w:t>
      </w:r>
    </w:p>
    <w:p w:rsidR="00DB1923" w:rsidRDefault="00DB1923" w:rsidP="00DB1923">
      <w:pPr>
        <w:pStyle w:val="NormalWeb"/>
      </w:pPr>
      <w:r>
        <w:t xml:space="preserve">With </w:t>
      </w:r>
      <w:proofErr w:type="spellStart"/>
      <w:r>
        <w:t>Bolthar's</w:t>
      </w:r>
      <w:proofErr w:type="spellEnd"/>
      <w:r>
        <w:t xml:space="preserve"> death, the storm lessened. Having ended the </w:t>
      </w:r>
      <w:proofErr w:type="spellStart"/>
      <w:r>
        <w:t>Talosian</w:t>
      </w:r>
      <w:proofErr w:type="spellEnd"/>
      <w:r>
        <w:t xml:space="preserve"> threat, the Jade Blade returned to </w:t>
      </w:r>
      <w:proofErr w:type="spellStart"/>
      <w:r>
        <w:t>Loudwater</w:t>
      </w:r>
      <w:proofErr w:type="spellEnd"/>
      <w:r>
        <w:t xml:space="preserve">, where they presented the Lady’s Chalice to </w:t>
      </w:r>
      <w:proofErr w:type="spellStart"/>
      <w:r>
        <w:t>Tereena</w:t>
      </w:r>
      <w:proofErr w:type="spellEnd"/>
      <w:r>
        <w:t xml:space="preserve">. She was overjoyed at the recovery of the chalice and the rescue of her fellow circle members. She bestowed upon all of our heroes the Blessing of the Circle of the Stag. </w:t>
      </w:r>
    </w:p>
    <w:p w:rsidR="00E30EC9" w:rsidRDefault="00E30EC9">
      <w:bookmarkStart w:id="0" w:name="_GoBack"/>
      <w:bookmarkEnd w:id="0"/>
    </w:p>
    <w:sectPr w:rsidR="00E30E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057"/>
    <w:rsid w:val="006C5057"/>
    <w:rsid w:val="00DB1923"/>
    <w:rsid w:val="00E30E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B19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1923"/>
    <w:rPr>
      <w:rFonts w:ascii="Tahoma" w:hAnsi="Tahoma" w:cs="Tahoma"/>
      <w:sz w:val="16"/>
      <w:szCs w:val="16"/>
    </w:rPr>
  </w:style>
  <w:style w:type="paragraph" w:styleId="NormalWeb">
    <w:name w:val="Normal (Web)"/>
    <w:basedOn w:val="Normal"/>
    <w:uiPriority w:val="99"/>
    <w:semiHidden/>
    <w:unhideWhenUsed/>
    <w:rsid w:val="00DB1923"/>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B19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1923"/>
    <w:rPr>
      <w:rFonts w:ascii="Tahoma" w:hAnsi="Tahoma" w:cs="Tahoma"/>
      <w:sz w:val="16"/>
      <w:szCs w:val="16"/>
    </w:rPr>
  </w:style>
  <w:style w:type="paragraph" w:styleId="NormalWeb">
    <w:name w:val="Normal (Web)"/>
    <w:basedOn w:val="Normal"/>
    <w:uiPriority w:val="99"/>
    <w:semiHidden/>
    <w:unhideWhenUsed/>
    <w:rsid w:val="00DB192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6732517">
      <w:bodyDiv w:val="1"/>
      <w:marLeft w:val="0"/>
      <w:marRight w:val="0"/>
      <w:marTop w:val="0"/>
      <w:marBottom w:val="0"/>
      <w:divBdr>
        <w:top w:val="none" w:sz="0" w:space="0" w:color="auto"/>
        <w:left w:val="none" w:sz="0" w:space="0" w:color="auto"/>
        <w:bottom w:val="none" w:sz="0" w:space="0" w:color="auto"/>
        <w:right w:val="none" w:sz="0" w:space="0" w:color="auto"/>
      </w:divBdr>
    </w:div>
    <w:div w:id="1547990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888</Words>
  <Characters>5062</Characters>
  <Application>Microsoft Office Word</Application>
  <DocSecurity>0</DocSecurity>
  <Lines>42</Lines>
  <Paragraphs>11</Paragraphs>
  <ScaleCrop>false</ScaleCrop>
  <Company>Toshiba</Company>
  <LinksUpToDate>false</LinksUpToDate>
  <CharactersWithSpaces>5939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Haywood Jablome</dc:creator>
  <cp:keywords/>
  <dc:description/>
  <cp:lastModifiedBy>Haywood Jablome</cp:lastModifiedBy>
  <cp:revision>3</cp:revision>
  <dcterms:created xsi:type="dcterms:W3CDTF">2012-04-11T00:20:00Z</dcterms:created>
  <dcterms:modified xsi:type="dcterms:W3CDTF">2012-04-11T00:20:00Z</dcterms:modified>
</cp:coreProperties>
</file>