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714009" w:rsidRDefault="00714009">
      <w:pPr>
        <w:rPr>
          <w:b/>
          <w:sz w:val="32"/>
          <w:szCs w:val="32"/>
        </w:rPr>
      </w:pPr>
      <w:r w:rsidRPr="00714009">
        <w:rPr>
          <w:b/>
          <w:sz w:val="32"/>
          <w:szCs w:val="32"/>
        </w:rPr>
        <w:t>Le matos</w:t>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Arial" w:eastAsia="Times New Roman" w:hAnsi="Arial" w:cs="Arial"/>
          <w:color w:val="000000"/>
          <w:sz w:val="20"/>
          <w:szCs w:val="20"/>
          <w:shd w:val="clear" w:color="auto" w:fill="FFFFFF"/>
          <w:lang w:eastAsia="fr-FR"/>
        </w:rPr>
        <w:t xml:space="preserve">Vous trouverez ci-dessous une liste importante (et même probablement trop importante), mais certainement non exhaustive du matériel transporté par un </w:t>
      </w:r>
      <w:proofErr w:type="spellStart"/>
      <w:r w:rsidRPr="00714009">
        <w:rPr>
          <w:rFonts w:ascii="Arial" w:eastAsia="Times New Roman" w:hAnsi="Arial" w:cs="Arial"/>
          <w:color w:val="000000"/>
          <w:sz w:val="20"/>
          <w:szCs w:val="20"/>
          <w:shd w:val="clear" w:color="auto" w:fill="FFFFFF"/>
          <w:lang w:eastAsia="fr-FR"/>
        </w:rPr>
        <w:t>squad</w:t>
      </w:r>
      <w:proofErr w:type="spellEnd"/>
      <w:r w:rsidRPr="00714009">
        <w:rPr>
          <w:rFonts w:ascii="Arial" w:eastAsia="Times New Roman" w:hAnsi="Arial" w:cs="Arial"/>
          <w:color w:val="000000"/>
          <w:sz w:val="20"/>
          <w:szCs w:val="20"/>
          <w:shd w:val="clear" w:color="auto" w:fill="FFFFFF"/>
          <w:lang w:eastAsia="fr-FR"/>
        </w:rPr>
        <w:t xml:space="preserve">, selon Tim </w:t>
      </w:r>
      <w:proofErr w:type="spellStart"/>
      <w:r w:rsidRPr="00714009">
        <w:rPr>
          <w:rFonts w:ascii="Arial" w:eastAsia="Times New Roman" w:hAnsi="Arial" w:cs="Arial"/>
          <w:color w:val="000000"/>
          <w:sz w:val="20"/>
          <w:szCs w:val="20"/>
          <w:shd w:val="clear" w:color="auto" w:fill="FFFFFF"/>
          <w:lang w:eastAsia="fr-FR"/>
        </w:rPr>
        <w:t>O'Brien's</w:t>
      </w:r>
      <w:proofErr w:type="spellEnd"/>
      <w:r w:rsidRPr="00714009">
        <w:rPr>
          <w:rFonts w:ascii="Arial" w:eastAsia="Times New Roman" w:hAnsi="Arial" w:cs="Arial"/>
          <w:color w:val="000000"/>
          <w:sz w:val="20"/>
          <w:szCs w:val="20"/>
          <w:shd w:val="clear" w:color="auto" w:fill="FFFFFF"/>
          <w:lang w:eastAsia="fr-FR"/>
        </w:rPr>
        <w:t xml:space="preserve"> dans "</w:t>
      </w:r>
      <w:r w:rsidRPr="00714009">
        <w:rPr>
          <w:rFonts w:ascii="toc" w:eastAsia="Times New Roman" w:hAnsi="toc" w:cs="Times New Roman"/>
          <w:i/>
          <w:iCs/>
          <w:color w:val="000000"/>
          <w:sz w:val="20"/>
          <w:szCs w:val="20"/>
          <w:lang w:eastAsia="fr-FR"/>
        </w:rPr>
        <w:t xml:space="preserve">The </w:t>
      </w:r>
      <w:proofErr w:type="spellStart"/>
      <w:r w:rsidRPr="00714009">
        <w:rPr>
          <w:rFonts w:ascii="toc" w:eastAsia="Times New Roman" w:hAnsi="toc" w:cs="Times New Roman"/>
          <w:i/>
          <w:iCs/>
          <w:color w:val="000000"/>
          <w:sz w:val="20"/>
          <w:szCs w:val="20"/>
          <w:lang w:eastAsia="fr-FR"/>
        </w:rPr>
        <w:t>Things</w:t>
      </w:r>
      <w:proofErr w:type="spellEnd"/>
      <w:r w:rsidRPr="00714009">
        <w:rPr>
          <w:rFonts w:ascii="toc" w:eastAsia="Times New Roman" w:hAnsi="toc" w:cs="Times New Roman"/>
          <w:i/>
          <w:iCs/>
          <w:color w:val="000000"/>
          <w:sz w:val="20"/>
          <w:szCs w:val="20"/>
          <w:lang w:eastAsia="fr-FR"/>
        </w:rPr>
        <w:t xml:space="preserve"> </w:t>
      </w:r>
      <w:proofErr w:type="spellStart"/>
      <w:r w:rsidRPr="00714009">
        <w:rPr>
          <w:rFonts w:ascii="toc" w:eastAsia="Times New Roman" w:hAnsi="toc" w:cs="Times New Roman"/>
          <w:i/>
          <w:iCs/>
          <w:color w:val="000000"/>
          <w:sz w:val="20"/>
          <w:szCs w:val="20"/>
          <w:lang w:eastAsia="fr-FR"/>
        </w:rPr>
        <w:t>They</w:t>
      </w:r>
      <w:proofErr w:type="spellEnd"/>
      <w:r w:rsidRPr="00714009">
        <w:rPr>
          <w:rFonts w:ascii="toc" w:eastAsia="Times New Roman" w:hAnsi="toc" w:cs="Times New Roman"/>
          <w:i/>
          <w:iCs/>
          <w:color w:val="000000"/>
          <w:sz w:val="20"/>
          <w:szCs w:val="20"/>
          <w:lang w:eastAsia="fr-FR"/>
        </w:rPr>
        <w:t xml:space="preserve"> </w:t>
      </w:r>
      <w:proofErr w:type="spellStart"/>
      <w:r w:rsidRPr="00714009">
        <w:rPr>
          <w:rFonts w:ascii="toc" w:eastAsia="Times New Roman" w:hAnsi="toc" w:cs="Times New Roman"/>
          <w:i/>
          <w:iCs/>
          <w:color w:val="000000"/>
          <w:sz w:val="20"/>
          <w:szCs w:val="20"/>
          <w:lang w:eastAsia="fr-FR"/>
        </w:rPr>
        <w:t>Carried</w:t>
      </w:r>
      <w:proofErr w:type="spellEnd"/>
      <w:r w:rsidRPr="00714009">
        <w:rPr>
          <w:rFonts w:ascii="Arial" w:eastAsia="Times New Roman" w:hAnsi="Arial" w:cs="Arial"/>
          <w:color w:val="000000"/>
          <w:sz w:val="20"/>
          <w:szCs w:val="20"/>
          <w:shd w:val="clear" w:color="auto" w:fill="FFFFFF"/>
          <w:lang w:eastAsia="fr-FR"/>
        </w:rPr>
        <w:t>".</w:t>
      </w:r>
      <w:r w:rsidRPr="00714009">
        <w:rPr>
          <w:rFonts w:ascii="Arial" w:eastAsia="Times New Roman" w:hAnsi="Arial" w:cs="Arial"/>
          <w:color w:val="000000"/>
          <w:sz w:val="20"/>
          <w:szCs w:val="20"/>
          <w:lang w:eastAsia="fr-FR"/>
        </w:rPr>
        <w:t> </w:t>
      </w:r>
      <w:r w:rsidRPr="00714009">
        <w:rPr>
          <w:rFonts w:ascii="toc" w:eastAsia="Times New Roman" w:hAnsi="toc" w:cs="Times New Roman"/>
          <w:i/>
          <w:iCs/>
          <w:color w:val="000000"/>
          <w:sz w:val="20"/>
          <w:szCs w:val="20"/>
          <w:lang w:eastAsia="fr-FR"/>
        </w:rPr>
        <w:t xml:space="preserve">Cette liste a été considérablement amendée par le </w:t>
      </w:r>
      <w:proofErr w:type="spellStart"/>
      <w:r w:rsidRPr="00714009">
        <w:rPr>
          <w:rFonts w:ascii="toc" w:eastAsia="Times New Roman" w:hAnsi="toc" w:cs="Times New Roman"/>
          <w:i/>
          <w:iCs/>
          <w:color w:val="000000"/>
          <w:sz w:val="20"/>
          <w:szCs w:val="20"/>
          <w:lang w:eastAsia="fr-FR"/>
        </w:rPr>
        <w:t>Sergeant</w:t>
      </w:r>
      <w:proofErr w:type="spellEnd"/>
      <w:r w:rsidRPr="00714009">
        <w:rPr>
          <w:rFonts w:ascii="toc" w:eastAsia="Times New Roman" w:hAnsi="toc" w:cs="Times New Roman"/>
          <w:i/>
          <w:iCs/>
          <w:color w:val="000000"/>
          <w:sz w:val="20"/>
          <w:szCs w:val="20"/>
          <w:lang w:eastAsia="fr-FR"/>
        </w:rPr>
        <w:t xml:space="preserve"> John Peter "</w:t>
      </w:r>
      <w:proofErr w:type="spellStart"/>
      <w:r w:rsidRPr="00714009">
        <w:rPr>
          <w:rFonts w:ascii="toc" w:eastAsia="Times New Roman" w:hAnsi="toc" w:cs="Times New Roman"/>
          <w:i/>
          <w:iCs/>
          <w:color w:val="000000"/>
          <w:sz w:val="20"/>
          <w:szCs w:val="20"/>
          <w:lang w:eastAsia="fr-FR"/>
        </w:rPr>
        <w:t>Jeepee</w:t>
      </w:r>
      <w:proofErr w:type="spellEnd"/>
      <w:r w:rsidRPr="00714009">
        <w:rPr>
          <w:rFonts w:ascii="toc" w:eastAsia="Times New Roman" w:hAnsi="toc" w:cs="Times New Roman"/>
          <w:i/>
          <w:iCs/>
          <w:color w:val="000000"/>
          <w:sz w:val="20"/>
          <w:szCs w:val="20"/>
          <w:lang w:eastAsia="fr-FR"/>
        </w:rPr>
        <w:t xml:space="preserve">" </w:t>
      </w:r>
      <w:proofErr w:type="spellStart"/>
      <w:r w:rsidRPr="00714009">
        <w:rPr>
          <w:rFonts w:ascii="toc" w:eastAsia="Times New Roman" w:hAnsi="toc" w:cs="Times New Roman"/>
          <w:i/>
          <w:iCs/>
          <w:color w:val="000000"/>
          <w:sz w:val="20"/>
          <w:szCs w:val="20"/>
          <w:lang w:eastAsia="fr-FR"/>
        </w:rPr>
        <w:t>Rigow</w:t>
      </w:r>
      <w:proofErr w:type="spellEnd"/>
      <w:r w:rsidRPr="00714009">
        <w:rPr>
          <w:rFonts w:ascii="toc" w:eastAsia="Times New Roman" w:hAnsi="toc" w:cs="Times New Roman"/>
          <w:i/>
          <w:iCs/>
          <w:color w:val="000000"/>
          <w:sz w:val="20"/>
          <w:szCs w:val="20"/>
          <w:lang w:eastAsia="fr-FR"/>
        </w:rPr>
        <w:t>.</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Il serait judicieux de fournir aux personnages une liste précise de leur matériel avant d'entrer dans la zone de combat. Une telle liste avec les quantités clairement indiquées permettrait aux joueurs de tenir le compte exact de leurs diverses consommations : coups de feu tirés, rations, etc. La diminution des rations et les munitions, l'usure progressive, l'affaiblissement des ressources médicales ajoutent un facteur supplémentaire de stress à l'horreur qui attend les personnages lors d'une opération derrière les lignes...</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L'application de règles strictes d'encombrement serait une autre bonne idée !</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r w:rsidRPr="00714009">
        <w:rPr>
          <w:rFonts w:ascii="toc" w:eastAsia="Times New Roman" w:hAnsi="toc" w:cs="Times New Roman"/>
          <w:b/>
          <w:bCs/>
          <w:color w:val="000000"/>
          <w:sz w:val="20"/>
          <w:szCs w:val="20"/>
          <w:lang w:eastAsia="fr-FR"/>
        </w:rPr>
        <w:t>Equipement général</w:t>
      </w:r>
    </w:p>
    <w:p w:rsidR="00714009" w:rsidRPr="00714009" w:rsidRDefault="00714009" w:rsidP="00714009">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Sur soi : montre-bracelet, paire de jungle boots (à semelles blindées), casque en acier camouflé et son filet (début du conflit) ou son couvre-casque, gilet pare-éclats, poncho en toile imperméable, pochette de premiers soins, serviette de toilette (autour du cou), ceinturon porte-chargeurs, </w:t>
      </w:r>
      <w:proofErr w:type="spellStart"/>
      <w:r w:rsidRPr="00714009">
        <w:rPr>
          <w:rFonts w:ascii="toc" w:eastAsia="Times New Roman" w:hAnsi="toc" w:cs="Times New Roman"/>
          <w:color w:val="000000"/>
          <w:sz w:val="20"/>
          <w:szCs w:val="20"/>
          <w:lang w:eastAsia="fr-FR"/>
        </w:rPr>
        <w:t>brelage</w:t>
      </w:r>
      <w:proofErr w:type="spellEnd"/>
      <w:r w:rsidRPr="00714009">
        <w:rPr>
          <w:rFonts w:ascii="toc" w:eastAsia="Times New Roman" w:hAnsi="toc" w:cs="Times New Roman"/>
          <w:color w:val="000000"/>
          <w:sz w:val="20"/>
          <w:szCs w:val="20"/>
          <w:lang w:eastAsia="fr-FR"/>
        </w:rPr>
        <w:t>, deux bidons d'eau (le premier qui dit gourde en est une).</w:t>
      </w:r>
    </w:p>
    <w:p w:rsidR="00714009" w:rsidRPr="00714009" w:rsidRDefault="00714009" w:rsidP="00714009">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Barda : ouvre-boîtes P38, canif, lotion anti-moustiques, comprimés purificateurs d'eau, peintures de camouflage, cigarettes, allumettes, nécessaire de couture, poudre pédicure du docteur </w:t>
      </w:r>
      <w:proofErr w:type="spellStart"/>
      <w:r w:rsidRPr="00714009">
        <w:rPr>
          <w:rFonts w:ascii="toc" w:eastAsia="Times New Roman" w:hAnsi="toc" w:cs="Times New Roman"/>
          <w:color w:val="000000"/>
          <w:sz w:val="20"/>
          <w:szCs w:val="20"/>
          <w:lang w:eastAsia="fr-FR"/>
        </w:rPr>
        <w:t>Scholl</w:t>
      </w:r>
      <w:proofErr w:type="spellEnd"/>
      <w:r w:rsidRPr="00714009">
        <w:rPr>
          <w:rFonts w:ascii="toc" w:eastAsia="Times New Roman" w:hAnsi="toc" w:cs="Times New Roman"/>
          <w:color w:val="000000"/>
          <w:sz w:val="20"/>
          <w:szCs w:val="20"/>
          <w:lang w:eastAsia="fr-FR"/>
        </w:rPr>
        <w:t xml:space="preserve">, préservatifs, une grande pièce de gaze, papier toilette, papier et crayons, petit bidon d'essence </w:t>
      </w:r>
      <w:proofErr w:type="spellStart"/>
      <w:r w:rsidRPr="00714009">
        <w:rPr>
          <w:rFonts w:ascii="toc" w:eastAsia="Times New Roman" w:hAnsi="toc" w:cs="Times New Roman"/>
          <w:color w:val="000000"/>
          <w:sz w:val="20"/>
          <w:szCs w:val="20"/>
          <w:lang w:eastAsia="fr-FR"/>
        </w:rPr>
        <w:t>Sterno</w:t>
      </w:r>
      <w:proofErr w:type="spellEnd"/>
      <w:r w:rsidRPr="00714009">
        <w:rPr>
          <w:rFonts w:ascii="toc" w:eastAsia="Times New Roman" w:hAnsi="toc" w:cs="Times New Roman"/>
          <w:color w:val="000000"/>
          <w:sz w:val="20"/>
          <w:szCs w:val="20"/>
          <w:lang w:eastAsia="fr-FR"/>
        </w:rPr>
        <w:t xml:space="preserve"> afin d'incendier les villages "suspects" (raids "</w:t>
      </w:r>
      <w:proofErr w:type="spellStart"/>
      <w:r w:rsidRPr="00714009">
        <w:rPr>
          <w:rFonts w:ascii="toc" w:eastAsia="Times New Roman" w:hAnsi="toc" w:cs="Times New Roman"/>
          <w:color w:val="000000"/>
          <w:sz w:val="20"/>
          <w:szCs w:val="20"/>
          <w:lang w:eastAsia="fr-FR"/>
        </w:rPr>
        <w:t>Zippo</w:t>
      </w:r>
      <w:proofErr w:type="spellEnd"/>
      <w:r w:rsidRPr="00714009">
        <w:rPr>
          <w:rFonts w:ascii="toc" w:eastAsia="Times New Roman" w:hAnsi="toc" w:cs="Times New Roman"/>
          <w:color w:val="000000"/>
          <w:sz w:val="20"/>
          <w:szCs w:val="20"/>
          <w:lang w:eastAsia="fr-FR"/>
        </w:rPr>
        <w:t>"), épingles de sûreté, fusées éclairantes ou une ou deux grenades fumigènes de couleur (des "</w:t>
      </w:r>
      <w:proofErr w:type="spellStart"/>
      <w:r w:rsidRPr="00714009">
        <w:rPr>
          <w:rFonts w:ascii="toc" w:eastAsia="Times New Roman" w:hAnsi="toc" w:cs="Times New Roman"/>
          <w:color w:val="000000"/>
          <w:sz w:val="20"/>
          <w:szCs w:val="20"/>
          <w:lang w:eastAsia="fr-FR"/>
        </w:rPr>
        <w:t>smokes</w:t>
      </w:r>
      <w:proofErr w:type="spellEnd"/>
      <w:r w:rsidRPr="00714009">
        <w:rPr>
          <w:rFonts w:ascii="toc" w:eastAsia="Times New Roman" w:hAnsi="toc" w:cs="Times New Roman"/>
          <w:color w:val="000000"/>
          <w:sz w:val="20"/>
          <w:szCs w:val="20"/>
          <w:lang w:eastAsia="fr-FR"/>
        </w:rPr>
        <w:t>"), fil, lames de rasoir, brosse à dents, machette, chapeau de brousse (</w:t>
      </w:r>
      <w:proofErr w:type="spellStart"/>
      <w:r w:rsidRPr="00714009">
        <w:rPr>
          <w:rFonts w:ascii="toc" w:eastAsia="Times New Roman" w:hAnsi="toc" w:cs="Times New Roman"/>
          <w:color w:val="000000"/>
          <w:sz w:val="20"/>
          <w:szCs w:val="20"/>
          <w:lang w:eastAsia="fr-FR"/>
        </w:rPr>
        <w:t>boonie</w:t>
      </w:r>
      <w:proofErr w:type="spellEnd"/>
      <w:r w:rsidRPr="00714009">
        <w:rPr>
          <w:rFonts w:ascii="toc" w:eastAsia="Times New Roman" w:hAnsi="toc" w:cs="Times New Roman"/>
          <w:color w:val="000000"/>
          <w:sz w:val="20"/>
          <w:szCs w:val="20"/>
          <w:lang w:eastAsia="fr-FR"/>
        </w:rPr>
        <w:t xml:space="preserve"> </w:t>
      </w:r>
      <w:proofErr w:type="spellStart"/>
      <w:r w:rsidRPr="00714009">
        <w:rPr>
          <w:rFonts w:ascii="toc" w:eastAsia="Times New Roman" w:hAnsi="toc" w:cs="Times New Roman"/>
          <w:color w:val="000000"/>
          <w:sz w:val="20"/>
          <w:szCs w:val="20"/>
          <w:lang w:eastAsia="fr-FR"/>
        </w:rPr>
        <w:t>hat</w:t>
      </w:r>
      <w:proofErr w:type="spellEnd"/>
      <w:r w:rsidRPr="00714009">
        <w:rPr>
          <w:rFonts w:ascii="toc" w:eastAsia="Times New Roman" w:hAnsi="toc" w:cs="Times New Roman"/>
          <w:color w:val="000000"/>
          <w:sz w:val="20"/>
          <w:szCs w:val="20"/>
          <w:lang w:eastAsia="fr-FR"/>
        </w:rPr>
        <w:t>), coupe-ongles, en option une bande cartouche pour la </w:t>
      </w:r>
      <w:hyperlink r:id="rId5" w:anchor="M60" w:history="1">
        <w:r w:rsidRPr="00714009">
          <w:rPr>
            <w:rFonts w:ascii="toc" w:eastAsia="Times New Roman" w:hAnsi="toc" w:cs="Times New Roman"/>
            <w:smallCaps/>
            <w:color w:val="339933"/>
            <w:spacing w:val="8"/>
            <w:sz w:val="20"/>
            <w:szCs w:val="20"/>
            <w:u w:val="single"/>
            <w:lang w:eastAsia="fr-FR"/>
          </w:rPr>
          <w:t>M60</w:t>
        </w:r>
      </w:hyperlink>
      <w:r w:rsidRPr="00714009">
        <w:rPr>
          <w:rFonts w:ascii="toc" w:eastAsia="Times New Roman" w:hAnsi="toc" w:cs="Times New Roman"/>
          <w:color w:val="000000"/>
          <w:sz w:val="20"/>
          <w:szCs w:val="20"/>
          <w:lang w:eastAsia="fr-FR"/>
        </w:rPr>
        <w:t xml:space="preserve"> du </w:t>
      </w:r>
      <w:proofErr w:type="spellStart"/>
      <w:r w:rsidRPr="00714009">
        <w:rPr>
          <w:rFonts w:ascii="toc" w:eastAsia="Times New Roman" w:hAnsi="toc" w:cs="Times New Roman"/>
          <w:color w:val="000000"/>
          <w:sz w:val="20"/>
          <w:szCs w:val="20"/>
          <w:lang w:eastAsia="fr-FR"/>
        </w:rPr>
        <w:t>Pigman</w:t>
      </w:r>
      <w:proofErr w:type="spellEnd"/>
      <w:r w:rsidRPr="00714009">
        <w:rPr>
          <w:rFonts w:ascii="toc" w:eastAsia="Times New Roman" w:hAnsi="toc" w:cs="Times New Roman"/>
          <w:color w:val="000000"/>
          <w:sz w:val="20"/>
          <w:szCs w:val="20"/>
          <w:lang w:eastAsia="fr-FR"/>
        </w:rPr>
        <w:t>.</w:t>
      </w:r>
    </w:p>
    <w:p w:rsidR="00714009" w:rsidRPr="00714009" w:rsidRDefault="00714009" w:rsidP="00714009">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Vivres : chewing-gum, sucreries, rations C (rations de combat ou rations "Charlie". Parfaitement immondes, avec deux variantes : saucisses-haricots en sauce et dinde-haricots en sauce, le tout généralement mangé froid. Et les bidons d'eau déjà cités.</w:t>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Equipements particuliers</w:t>
      </w:r>
    </w:p>
    <w:p w:rsidR="00714009" w:rsidRPr="00714009" w:rsidRDefault="00714009" w:rsidP="00714009">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proofErr w:type="spellStart"/>
      <w:r w:rsidRPr="00714009">
        <w:rPr>
          <w:rFonts w:ascii="toc" w:eastAsia="Times New Roman" w:hAnsi="toc" w:cs="Times New Roman"/>
          <w:color w:val="000000"/>
          <w:sz w:val="20"/>
          <w:szCs w:val="20"/>
          <w:lang w:eastAsia="fr-FR"/>
        </w:rPr>
        <w:t>Squad</w:t>
      </w:r>
      <w:proofErr w:type="spellEnd"/>
      <w:r w:rsidRPr="00714009">
        <w:rPr>
          <w:rFonts w:ascii="toc" w:eastAsia="Times New Roman" w:hAnsi="toc" w:cs="Times New Roman"/>
          <w:color w:val="000000"/>
          <w:sz w:val="20"/>
          <w:szCs w:val="20"/>
          <w:lang w:eastAsia="fr-FR"/>
        </w:rPr>
        <w:t xml:space="preserve"> Leader : une boussole, des cartes, une paire de jumelles, un </w:t>
      </w:r>
      <w:hyperlink r:id="rId6" w:anchor="M1911" w:history="1">
        <w:r w:rsidRPr="00714009">
          <w:rPr>
            <w:rFonts w:ascii="toc" w:eastAsia="Times New Roman" w:hAnsi="toc" w:cs="Times New Roman"/>
            <w:smallCaps/>
            <w:color w:val="339933"/>
            <w:spacing w:val="8"/>
            <w:sz w:val="20"/>
            <w:szCs w:val="20"/>
            <w:u w:val="single"/>
            <w:lang w:eastAsia="fr-FR"/>
          </w:rPr>
          <w:t>Colt .45</w:t>
        </w:r>
      </w:hyperlink>
      <w:r w:rsidRPr="00714009">
        <w:rPr>
          <w:rFonts w:ascii="toc" w:eastAsia="Times New Roman" w:hAnsi="toc" w:cs="Times New Roman"/>
          <w:color w:val="000000"/>
          <w:sz w:val="20"/>
          <w:szCs w:val="20"/>
          <w:lang w:eastAsia="fr-FR"/>
        </w:rPr>
        <w:t>, une lampe de signalisation (optionnel en jungle).</w:t>
      </w:r>
    </w:p>
    <w:p w:rsidR="00714009" w:rsidRPr="00714009" w:rsidRDefault="00714009" w:rsidP="00714009">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Opérateur radio : radio PRC25 et batterie ou radio PRC77 avec batterie.</w:t>
      </w:r>
    </w:p>
    <w:p w:rsidR="00714009" w:rsidRPr="00714009" w:rsidRDefault="00714009" w:rsidP="00714009">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Officier médical : un sac de toile contenant de la morphine, des paquets de plasma, des comprimés contre la malaria, des bandes et compresses, des chocolats M&amp;M, etc. Seulement si l'opération nécessite plus d'un </w:t>
      </w:r>
      <w:proofErr w:type="spellStart"/>
      <w:r w:rsidRPr="00714009">
        <w:rPr>
          <w:rFonts w:ascii="toc" w:eastAsia="Times New Roman" w:hAnsi="toc" w:cs="Times New Roman"/>
          <w:color w:val="000000"/>
          <w:sz w:val="20"/>
          <w:szCs w:val="20"/>
          <w:lang w:eastAsia="fr-FR"/>
        </w:rPr>
        <w:t>squad</w:t>
      </w:r>
      <w:proofErr w:type="spellEnd"/>
      <w:r w:rsidRPr="00714009">
        <w:rPr>
          <w:rFonts w:ascii="toc" w:eastAsia="Times New Roman" w:hAnsi="toc" w:cs="Times New Roman"/>
          <w:color w:val="000000"/>
          <w:sz w:val="20"/>
          <w:szCs w:val="20"/>
          <w:lang w:eastAsia="fr-FR"/>
        </w:rPr>
        <w:t>, sinon :</w:t>
      </w:r>
    </w:p>
    <w:p w:rsidR="00714009" w:rsidRPr="00714009" w:rsidRDefault="00714009" w:rsidP="00714009">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Infirmier : </w:t>
      </w:r>
      <w:proofErr w:type="spellStart"/>
      <w:r w:rsidRPr="00714009">
        <w:rPr>
          <w:rFonts w:ascii="toc" w:eastAsia="Times New Roman" w:hAnsi="toc" w:cs="Times New Roman"/>
          <w:color w:val="000000"/>
          <w:sz w:val="20"/>
          <w:szCs w:val="20"/>
          <w:lang w:eastAsia="fr-FR"/>
        </w:rPr>
        <w:t>brelage</w:t>
      </w:r>
      <w:proofErr w:type="spellEnd"/>
      <w:r w:rsidRPr="00714009">
        <w:rPr>
          <w:rFonts w:ascii="toc" w:eastAsia="Times New Roman" w:hAnsi="toc" w:cs="Times New Roman"/>
          <w:color w:val="000000"/>
          <w:sz w:val="20"/>
          <w:szCs w:val="20"/>
          <w:lang w:eastAsia="fr-FR"/>
        </w:rPr>
        <w:t xml:space="preserve"> adapté à sa fonction plus une à deux sacoches remplies du nécessaire de premier soin (voir Officier médical).</w:t>
      </w:r>
    </w:p>
    <w:p w:rsidR="00714009" w:rsidRPr="00714009" w:rsidRDefault="00714009" w:rsidP="00714009">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Démolitions : pains de Pentrite (2 kilo chacun), câbles électriques, détonateurs, déclencheurs ou plus simplement des packs de démolition tout prêts et plus pratiques (selon le type de mission), grenades diverses.</w:t>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Armement</w:t>
      </w:r>
    </w:p>
    <w:p w:rsidR="00714009" w:rsidRPr="00714009" w:rsidRDefault="00714009" w:rsidP="00714009">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Armement d'un </w:t>
      </w:r>
      <w:proofErr w:type="spellStart"/>
      <w:r w:rsidRPr="00714009">
        <w:rPr>
          <w:rFonts w:ascii="toc" w:eastAsia="Times New Roman" w:hAnsi="toc" w:cs="Times New Roman"/>
          <w:color w:val="000000"/>
          <w:sz w:val="20"/>
          <w:szCs w:val="20"/>
          <w:lang w:eastAsia="fr-FR"/>
        </w:rPr>
        <w:t>squad</w:t>
      </w:r>
      <w:proofErr w:type="spellEnd"/>
      <w:r w:rsidRPr="00714009">
        <w:rPr>
          <w:rFonts w:ascii="toc" w:eastAsia="Times New Roman" w:hAnsi="toc" w:cs="Times New Roman"/>
          <w:color w:val="000000"/>
          <w:sz w:val="20"/>
          <w:szCs w:val="20"/>
          <w:lang w:eastAsia="fr-FR"/>
        </w:rPr>
        <w:t xml:space="preserve"> : baïonnette, fusil d'assaut </w:t>
      </w:r>
      <w:hyperlink r:id="rId7" w:anchor="M16" w:history="1">
        <w:r w:rsidRPr="00714009">
          <w:rPr>
            <w:rFonts w:ascii="toc" w:eastAsia="Times New Roman" w:hAnsi="toc" w:cs="Times New Roman"/>
            <w:smallCaps/>
            <w:color w:val="339933"/>
            <w:spacing w:val="8"/>
            <w:sz w:val="20"/>
            <w:szCs w:val="20"/>
            <w:u w:val="single"/>
            <w:lang w:eastAsia="fr-FR"/>
          </w:rPr>
          <w:t>M16</w:t>
        </w:r>
      </w:hyperlink>
      <w:r w:rsidRPr="00714009">
        <w:rPr>
          <w:rFonts w:ascii="toc" w:eastAsia="Times New Roman" w:hAnsi="toc" w:cs="Times New Roman"/>
          <w:color w:val="000000"/>
          <w:sz w:val="20"/>
          <w:szCs w:val="20"/>
          <w:lang w:eastAsia="fr-FR"/>
        </w:rPr>
        <w:t> ou fusil-mitrailleur </w:t>
      </w:r>
      <w:hyperlink r:id="rId8" w:anchor="M60" w:history="1">
        <w:r w:rsidRPr="00714009">
          <w:rPr>
            <w:rFonts w:ascii="toc" w:eastAsia="Times New Roman" w:hAnsi="toc" w:cs="Times New Roman"/>
            <w:smallCaps/>
            <w:color w:val="339933"/>
            <w:spacing w:val="8"/>
            <w:sz w:val="20"/>
            <w:szCs w:val="20"/>
            <w:u w:val="single"/>
            <w:lang w:eastAsia="fr-FR"/>
          </w:rPr>
          <w:t>M60</w:t>
        </w:r>
      </w:hyperlink>
      <w:r w:rsidRPr="00714009">
        <w:rPr>
          <w:rFonts w:ascii="toc" w:eastAsia="Times New Roman" w:hAnsi="toc" w:cs="Times New Roman"/>
          <w:color w:val="000000"/>
          <w:sz w:val="20"/>
          <w:szCs w:val="20"/>
          <w:lang w:eastAsia="fr-FR"/>
        </w:rPr>
        <w:t> + 12/20 chargeurs, lance-grenades </w:t>
      </w:r>
      <w:hyperlink r:id="rId9" w:anchor="M79" w:history="1">
        <w:r w:rsidRPr="00714009">
          <w:rPr>
            <w:rFonts w:ascii="toc" w:eastAsia="Times New Roman" w:hAnsi="toc" w:cs="Times New Roman"/>
            <w:smallCaps/>
            <w:color w:val="339933"/>
            <w:spacing w:val="8"/>
            <w:sz w:val="20"/>
            <w:szCs w:val="20"/>
            <w:u w:val="single"/>
            <w:lang w:eastAsia="fr-FR"/>
          </w:rPr>
          <w:t>M79</w:t>
        </w:r>
      </w:hyperlink>
      <w:r w:rsidRPr="00714009">
        <w:rPr>
          <w:rFonts w:ascii="toc" w:eastAsia="Times New Roman" w:hAnsi="toc" w:cs="Times New Roman"/>
          <w:color w:val="000000"/>
          <w:sz w:val="20"/>
          <w:szCs w:val="20"/>
          <w:lang w:eastAsia="fr-FR"/>
        </w:rPr>
        <w:t> (puis </w:t>
      </w:r>
      <w:hyperlink r:id="rId10" w:anchor="M79" w:history="1">
        <w:r w:rsidRPr="00714009">
          <w:rPr>
            <w:rFonts w:ascii="toc" w:eastAsia="Times New Roman" w:hAnsi="toc" w:cs="Times New Roman"/>
            <w:smallCaps/>
            <w:color w:val="339933"/>
            <w:spacing w:val="8"/>
            <w:sz w:val="20"/>
            <w:szCs w:val="20"/>
            <w:u w:val="single"/>
            <w:lang w:eastAsia="fr-FR"/>
          </w:rPr>
          <w:t>M203</w:t>
        </w:r>
      </w:hyperlink>
      <w:r w:rsidRPr="00714009">
        <w:rPr>
          <w:rFonts w:ascii="toc" w:eastAsia="Times New Roman" w:hAnsi="toc" w:cs="Times New Roman"/>
          <w:color w:val="000000"/>
          <w:sz w:val="20"/>
          <w:szCs w:val="20"/>
          <w:lang w:eastAsia="fr-FR"/>
        </w:rPr>
        <w:t>) + 25 grenades de 40 mm (explosives ou fumigènes), mine antipersonnel Claymore (1 pour 3 soldats), grenade fumigène M8 pour une fumée blanche, M18 pour autre couleur, une ou deux grenades à fragmentation M26/M61, un lance-roquettes jetable (LAW), tout équipement non standard.</w:t>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Arial" w:eastAsia="Times New Roman" w:hAnsi="Arial" w:cs="Arial"/>
          <w:color w:val="000000"/>
          <w:sz w:val="20"/>
          <w:szCs w:val="20"/>
          <w:shd w:val="clear" w:color="auto" w:fill="FFFFFF"/>
          <w:lang w:eastAsia="fr-FR"/>
        </w:rPr>
        <w:t xml:space="preserve">De plus, un </w:t>
      </w:r>
      <w:proofErr w:type="spellStart"/>
      <w:r w:rsidRPr="00714009">
        <w:rPr>
          <w:rFonts w:ascii="Arial" w:eastAsia="Times New Roman" w:hAnsi="Arial" w:cs="Arial"/>
          <w:color w:val="000000"/>
          <w:sz w:val="20"/>
          <w:szCs w:val="20"/>
          <w:shd w:val="clear" w:color="auto" w:fill="FFFFFF"/>
          <w:lang w:eastAsia="fr-FR"/>
        </w:rPr>
        <w:t>squad</w:t>
      </w:r>
      <w:proofErr w:type="spellEnd"/>
      <w:r w:rsidRPr="00714009">
        <w:rPr>
          <w:rFonts w:ascii="Arial" w:eastAsia="Times New Roman" w:hAnsi="Arial" w:cs="Arial"/>
          <w:color w:val="000000"/>
          <w:sz w:val="20"/>
          <w:szCs w:val="20"/>
          <w:shd w:val="clear" w:color="auto" w:fill="FFFFFF"/>
          <w:lang w:eastAsia="fr-FR"/>
        </w:rPr>
        <w:t xml:space="preserve"> relativement bien doté pourra disposer au choix :</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p>
    <w:p w:rsidR="00714009" w:rsidRPr="00714009" w:rsidRDefault="00714009" w:rsidP="00714009">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d'un mortier léger. Cette arme est cependant spécifique à un </w:t>
      </w:r>
      <w:proofErr w:type="spellStart"/>
      <w:r w:rsidRPr="00714009">
        <w:rPr>
          <w:rFonts w:ascii="toc" w:eastAsia="Times New Roman" w:hAnsi="toc" w:cs="Times New Roman"/>
          <w:color w:val="000000"/>
          <w:sz w:val="20"/>
          <w:szCs w:val="20"/>
          <w:lang w:eastAsia="fr-FR"/>
        </w:rPr>
        <w:t>platoon</w:t>
      </w:r>
      <w:proofErr w:type="spellEnd"/>
      <w:r w:rsidRPr="00714009">
        <w:rPr>
          <w:rFonts w:ascii="toc" w:eastAsia="Times New Roman" w:hAnsi="toc" w:cs="Times New Roman"/>
          <w:color w:val="000000"/>
          <w:sz w:val="20"/>
          <w:szCs w:val="20"/>
          <w:lang w:eastAsia="fr-FR"/>
        </w:rPr>
        <w:t xml:space="preserve">, car même un mortier de 60 mm nécessite trois servants. Le </w:t>
      </w:r>
      <w:proofErr w:type="spellStart"/>
      <w:r w:rsidRPr="00714009">
        <w:rPr>
          <w:rFonts w:ascii="toc" w:eastAsia="Times New Roman" w:hAnsi="toc" w:cs="Times New Roman"/>
          <w:color w:val="000000"/>
          <w:sz w:val="20"/>
          <w:szCs w:val="20"/>
          <w:lang w:eastAsia="fr-FR"/>
        </w:rPr>
        <w:t>squad</w:t>
      </w:r>
      <w:proofErr w:type="spellEnd"/>
      <w:r w:rsidRPr="00714009">
        <w:rPr>
          <w:rFonts w:ascii="toc" w:eastAsia="Times New Roman" w:hAnsi="toc" w:cs="Times New Roman"/>
          <w:color w:val="000000"/>
          <w:sz w:val="20"/>
          <w:szCs w:val="20"/>
          <w:lang w:eastAsia="fr-FR"/>
        </w:rPr>
        <w:t xml:space="preserve"> ainsi composé ne pourra être utilisé comme infanterie pure, mais en appui d'un </w:t>
      </w:r>
      <w:proofErr w:type="spellStart"/>
      <w:r w:rsidRPr="00714009">
        <w:rPr>
          <w:rFonts w:ascii="toc" w:eastAsia="Times New Roman" w:hAnsi="toc" w:cs="Times New Roman"/>
          <w:color w:val="000000"/>
          <w:sz w:val="20"/>
          <w:szCs w:val="20"/>
          <w:lang w:eastAsia="fr-FR"/>
        </w:rPr>
        <w:t>squad</w:t>
      </w:r>
      <w:proofErr w:type="spellEnd"/>
      <w:r w:rsidRPr="00714009">
        <w:rPr>
          <w:rFonts w:ascii="toc" w:eastAsia="Times New Roman" w:hAnsi="toc" w:cs="Times New Roman"/>
          <w:color w:val="000000"/>
          <w:sz w:val="20"/>
          <w:szCs w:val="20"/>
          <w:lang w:eastAsia="fr-FR"/>
        </w:rPr>
        <w:t xml:space="preserve"> au contact.</w:t>
      </w:r>
    </w:p>
    <w:p w:rsidR="00714009" w:rsidRPr="00714009" w:rsidRDefault="00714009" w:rsidP="00714009">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d'un </w:t>
      </w:r>
      <w:hyperlink r:id="rId11" w:anchor="M21" w:history="1">
        <w:r w:rsidRPr="00714009">
          <w:rPr>
            <w:rFonts w:ascii="toc" w:eastAsia="Times New Roman" w:hAnsi="toc" w:cs="Times New Roman"/>
            <w:smallCaps/>
            <w:color w:val="339933"/>
            <w:spacing w:val="8"/>
            <w:sz w:val="20"/>
            <w:szCs w:val="20"/>
            <w:u w:val="single"/>
            <w:lang w:eastAsia="fr-FR"/>
          </w:rPr>
          <w:t>fusil de précision</w:t>
        </w:r>
      </w:hyperlink>
      <w:r w:rsidRPr="00714009">
        <w:rPr>
          <w:rFonts w:ascii="toc" w:eastAsia="Times New Roman" w:hAnsi="toc" w:cs="Times New Roman"/>
          <w:color w:val="000000"/>
          <w:sz w:val="20"/>
          <w:szCs w:val="20"/>
          <w:lang w:eastAsia="fr-FR"/>
        </w:rPr>
        <w:t> ou "fusil sniper".</w:t>
      </w:r>
    </w:p>
    <w:p w:rsidR="00714009" w:rsidRPr="00714009" w:rsidRDefault="00714009" w:rsidP="00714009">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d'un lance-flammes (principalement en zone urbaine).</w:t>
      </w:r>
    </w:p>
    <w:p w:rsidR="00714009" w:rsidRPr="00714009" w:rsidRDefault="00714009" w:rsidP="00714009">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de mines de tous genres (antipersonnel ou véhicules), en plus des "classiques" Claymores.</w:t>
      </w:r>
    </w:p>
    <w:p w:rsidR="00714009" w:rsidRPr="00714009" w:rsidRDefault="00714009" w:rsidP="00714009">
      <w:pPr>
        <w:spacing w:before="83" w:after="42" w:line="125" w:lineRule="atLeast"/>
        <w:outlineLvl w:val="1"/>
        <w:rPr>
          <w:rFonts w:ascii="toc" w:eastAsia="Times New Roman" w:hAnsi="toc" w:cs="Times New Roman"/>
          <w:b/>
          <w:bCs/>
          <w:color w:val="336633"/>
          <w:sz w:val="20"/>
          <w:szCs w:val="20"/>
          <w:lang w:eastAsia="fr-FR"/>
        </w:rPr>
      </w:pPr>
      <w:r w:rsidRPr="00714009">
        <w:rPr>
          <w:rFonts w:ascii="toc" w:eastAsia="Times New Roman" w:hAnsi="toc" w:cs="Times New Roman"/>
          <w:b/>
          <w:bCs/>
          <w:color w:val="336633"/>
          <w:sz w:val="20"/>
          <w:szCs w:val="20"/>
          <w:lang w:eastAsia="fr-FR"/>
        </w:rPr>
        <w:t>Statistiques des armes</w:t>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bookmarkStart w:id="0" w:name="M16"/>
      <w:bookmarkEnd w:id="0"/>
      <w:r w:rsidRPr="00714009">
        <w:rPr>
          <w:rFonts w:ascii="toc" w:eastAsia="Times New Roman" w:hAnsi="toc" w:cs="Times New Roman"/>
          <w:b/>
          <w:bCs/>
          <w:color w:val="000000"/>
          <w:sz w:val="20"/>
          <w:szCs w:val="20"/>
          <w:lang w:eastAsia="fr-FR"/>
        </w:rPr>
        <w:t>Fusil d'assaut M16A1</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 xml:space="preserve">Remplaçant le lourd fusil M14 à partir de 1965, le M16 s'est vite taillé une mauvaise réputation au sein des </w:t>
      </w:r>
      <w:proofErr w:type="spellStart"/>
      <w:r w:rsidRPr="00714009">
        <w:rPr>
          <w:rFonts w:ascii="Arial" w:eastAsia="Times New Roman" w:hAnsi="Arial" w:cs="Arial"/>
          <w:color w:val="000000"/>
          <w:sz w:val="20"/>
          <w:szCs w:val="20"/>
          <w:shd w:val="clear" w:color="auto" w:fill="FFFFFF"/>
          <w:lang w:eastAsia="fr-FR"/>
        </w:rPr>
        <w:t>GIs</w:t>
      </w:r>
      <w:proofErr w:type="spellEnd"/>
      <w:r w:rsidRPr="00714009">
        <w:rPr>
          <w:rFonts w:ascii="Arial" w:eastAsia="Times New Roman" w:hAnsi="Arial" w:cs="Arial"/>
          <w:color w:val="000000"/>
          <w:sz w:val="20"/>
          <w:szCs w:val="20"/>
          <w:shd w:val="clear" w:color="auto" w:fill="FFFFFF"/>
          <w:lang w:eastAsia="fr-FR"/>
        </w:rPr>
        <w:t xml:space="preserve"> </w:t>
      </w:r>
      <w:r w:rsidRPr="00714009">
        <w:rPr>
          <w:rFonts w:ascii="Arial" w:eastAsia="Times New Roman" w:hAnsi="Arial" w:cs="Arial"/>
          <w:color w:val="000000"/>
          <w:sz w:val="20"/>
          <w:szCs w:val="20"/>
          <w:shd w:val="clear" w:color="auto" w:fill="FFFFFF"/>
          <w:lang w:eastAsia="fr-FR"/>
        </w:rPr>
        <w:lastRenderedPageBreak/>
        <w:t xml:space="preserve">pour sa fragilité et sa tendance à s'enrayer rapidement. Cyniquement, les </w:t>
      </w:r>
      <w:proofErr w:type="spellStart"/>
      <w:r w:rsidRPr="00714009">
        <w:rPr>
          <w:rFonts w:ascii="Arial" w:eastAsia="Times New Roman" w:hAnsi="Arial" w:cs="Arial"/>
          <w:color w:val="000000"/>
          <w:sz w:val="20"/>
          <w:szCs w:val="20"/>
          <w:shd w:val="clear" w:color="auto" w:fill="FFFFFF"/>
          <w:lang w:eastAsia="fr-FR"/>
        </w:rPr>
        <w:t>GIs</w:t>
      </w:r>
      <w:proofErr w:type="spellEnd"/>
      <w:r w:rsidRPr="00714009">
        <w:rPr>
          <w:rFonts w:ascii="Arial" w:eastAsia="Times New Roman" w:hAnsi="Arial" w:cs="Arial"/>
          <w:color w:val="000000"/>
          <w:sz w:val="20"/>
          <w:szCs w:val="20"/>
          <w:shd w:val="clear" w:color="auto" w:fill="FFFFFF"/>
          <w:lang w:eastAsia="fr-FR"/>
        </w:rPr>
        <w:t xml:space="preserve"> martelaient en riant aux nouveaux venus : "T'occupe pas de ton flingue, tant qu'il est au sec !" facile à dire en pleine jungle.</w:t>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1268730"/>
            <wp:effectExtent l="19050" t="0" r="1905" b="0"/>
            <wp:docPr id="1" name="Image 1" descr="Aye Hi ! Aye Ho ! Je rentre du bouloo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e Hi ! Aye Ho ! Je rentre du boulooot !"/>
                    <pic:cNvPicPr>
                      <a:picLocks noChangeAspect="1" noChangeArrowheads="1"/>
                    </pic:cNvPicPr>
                  </pic:nvPicPr>
                  <pic:blipFill>
                    <a:blip r:embed="rId12" cstate="print"/>
                    <a:srcRect/>
                    <a:stretch>
                      <a:fillRect/>
                    </a:stretch>
                  </pic:blipFill>
                  <pic:spPr bwMode="auto">
                    <a:xfrm>
                      <a:off x="0" y="0"/>
                      <a:ext cx="1903095" cy="1268730"/>
                    </a:xfrm>
                    <a:prstGeom prst="rect">
                      <a:avLst/>
                    </a:prstGeom>
                    <a:noFill/>
                    <a:ln w="9525">
                      <a:noFill/>
                      <a:miter lim="800000"/>
                      <a:headEnd/>
                      <a:tailEnd/>
                    </a:ln>
                  </pic:spPr>
                </pic:pic>
              </a:graphicData>
            </a:graphic>
          </wp:inline>
        </w:drawing>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p>
    <w:tbl>
      <w:tblPr>
        <w:tblW w:w="0" w:type="auto"/>
        <w:jc w:val="center"/>
        <w:tblCellSpacing w:w="15" w:type="dxa"/>
        <w:tblCellMar>
          <w:top w:w="30" w:type="dxa"/>
          <w:left w:w="30" w:type="dxa"/>
          <w:bottom w:w="30" w:type="dxa"/>
          <w:right w:w="30" w:type="dxa"/>
        </w:tblCellMar>
        <w:tblLook w:val="04A0"/>
      </w:tblPr>
      <w:tblGrid>
        <w:gridCol w:w="1350"/>
        <w:gridCol w:w="3433"/>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d'assaut M16A1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(25%),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2D6</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98-87-40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110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 ou 20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5,56 OTAN (cal .223)</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Magasin de 20 ou 30 cartouches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Bipied, </w:t>
            </w:r>
            <w:r w:rsidRPr="00714009">
              <w:rPr>
                <w:rFonts w:ascii="toc" w:eastAsia="Times New Roman" w:hAnsi="toc" w:cs="Times New Roman"/>
                <w:i/>
                <w:iCs/>
                <w:color w:val="000000"/>
                <w:sz w:val="20"/>
                <w:szCs w:val="20"/>
                <w:lang w:eastAsia="fr-FR"/>
              </w:rPr>
              <w:t>baïonnette, lance-grenades M203</w:t>
            </w:r>
          </w:p>
        </w:tc>
      </w:tr>
    </w:tbl>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color w:val="000000"/>
          <w:sz w:val="20"/>
          <w:szCs w:val="20"/>
          <w:lang w:eastAsia="fr-FR"/>
        </w:rPr>
        <w:br/>
      </w:r>
      <w:bookmarkStart w:id="1" w:name="M60"/>
      <w:bookmarkEnd w:id="1"/>
      <w:r w:rsidRPr="00714009">
        <w:rPr>
          <w:rFonts w:ascii="toc" w:eastAsia="Times New Roman" w:hAnsi="toc" w:cs="Times New Roman"/>
          <w:b/>
          <w:bCs/>
          <w:color w:val="000000"/>
          <w:sz w:val="20"/>
          <w:szCs w:val="20"/>
          <w:lang w:eastAsia="fr-FR"/>
        </w:rPr>
        <w:t>Fusil-mitrailleur M60</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10,4 kilos d'acier, alimenté par bandes et capable de tirer 600 coups à la minute jusqu'à 900 mètres, le M60 servira longtemps d'arme de support d'infanterie, mais également d'arme montée sur un grand nombre de véhicules terrestres et de "ventilateurs" (hélicoptères).</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1527810"/>
            <wp:effectExtent l="19050" t="0" r="1905" b="0"/>
            <wp:docPr id="2" name="Image 2" descr="Allez ! Viens si t'en as que j'te les fasse sau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lez ! Viens si t'en as que j'te les fasse sauter !"/>
                    <pic:cNvPicPr>
                      <a:picLocks noChangeAspect="1" noChangeArrowheads="1"/>
                    </pic:cNvPicPr>
                  </pic:nvPicPr>
                  <pic:blipFill>
                    <a:blip r:embed="rId13" cstate="print"/>
                    <a:srcRect/>
                    <a:stretch>
                      <a:fillRect/>
                    </a:stretch>
                  </pic:blipFill>
                  <pic:spPr bwMode="auto">
                    <a:xfrm>
                      <a:off x="0" y="0"/>
                      <a:ext cx="1903095" cy="1527810"/>
                    </a:xfrm>
                    <a:prstGeom prst="rect">
                      <a:avLst/>
                    </a:prstGeom>
                    <a:noFill/>
                    <a:ln w="9525">
                      <a:noFill/>
                      <a:miter lim="800000"/>
                      <a:headEnd/>
                      <a:tailEnd/>
                    </a:ln>
                  </pic:spPr>
                </pic:pic>
              </a:graphicData>
            </a:graphic>
          </wp:inline>
        </w:drawing>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2299"/>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Fusil-mitrailleur M60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Mitrailleuse (15%),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2D6+4</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98-96-75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110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7,62 OTAN</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Bandes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Bipied, </w:t>
            </w:r>
            <w:r w:rsidRPr="00714009">
              <w:rPr>
                <w:rFonts w:ascii="toc" w:eastAsia="Times New Roman" w:hAnsi="toc" w:cs="Times New Roman"/>
                <w:i/>
                <w:iCs/>
                <w:color w:val="000000"/>
                <w:sz w:val="20"/>
                <w:szCs w:val="20"/>
                <w:lang w:eastAsia="fr-FR"/>
              </w:rPr>
              <w:t>trépied</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bookmarkStart w:id="2" w:name="M79"/>
      <w:bookmarkEnd w:id="2"/>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Lance-grenades M79 (ou M203</w:t>
      </w:r>
      <w:proofErr w:type="gramStart"/>
      <w:r w:rsidRPr="00714009">
        <w:rPr>
          <w:rFonts w:ascii="toc" w:eastAsia="Times New Roman" w:hAnsi="toc" w:cs="Times New Roman"/>
          <w:b/>
          <w:bCs/>
          <w:color w:val="000000"/>
          <w:sz w:val="20"/>
          <w:szCs w:val="20"/>
          <w:lang w:eastAsia="fr-FR"/>
        </w:rPr>
        <w:t>)</w:t>
      </w:r>
      <w:proofErr w:type="gramEnd"/>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Cette arme est capable de propulser des grenades explosives ou fumigènes de 40 mm jusqu'à 350 mètres. Particulièrement dangereuse à courte portée, le grenadier se retrouve cependant sans défense en cas de combat rapproché. Il lui faudra attendre le déploiement du lance-grenades M203, qui s'attache directement sous le canon du</w:t>
      </w:r>
      <w:r w:rsidRPr="00714009">
        <w:rPr>
          <w:rFonts w:ascii="Arial" w:eastAsia="Times New Roman" w:hAnsi="Arial" w:cs="Arial"/>
          <w:color w:val="000000"/>
          <w:sz w:val="20"/>
          <w:szCs w:val="20"/>
          <w:lang w:eastAsia="fr-FR"/>
        </w:rPr>
        <w:t> </w:t>
      </w:r>
      <w:hyperlink r:id="rId14" w:anchor="M16" w:history="1">
        <w:r w:rsidRPr="00714009">
          <w:rPr>
            <w:rFonts w:ascii="toc" w:eastAsia="Times New Roman" w:hAnsi="toc" w:cs="Times New Roman"/>
            <w:smallCaps/>
            <w:color w:val="339933"/>
            <w:spacing w:val="8"/>
            <w:sz w:val="20"/>
            <w:szCs w:val="20"/>
            <w:u w:val="single"/>
            <w:lang w:eastAsia="fr-FR"/>
          </w:rPr>
          <w:t>M16</w:t>
        </w:r>
      </w:hyperlink>
      <w:r w:rsidRPr="00714009">
        <w:rPr>
          <w:rFonts w:ascii="Arial" w:eastAsia="Times New Roman" w:hAnsi="Arial" w:cs="Arial"/>
          <w:color w:val="000000"/>
          <w:sz w:val="20"/>
          <w:szCs w:val="20"/>
          <w:lang w:eastAsia="fr-FR"/>
        </w:rPr>
        <w:t> </w:t>
      </w:r>
      <w:r w:rsidRPr="00714009">
        <w:rPr>
          <w:rFonts w:ascii="Arial" w:eastAsia="Times New Roman" w:hAnsi="Arial" w:cs="Arial"/>
          <w:color w:val="000000"/>
          <w:sz w:val="20"/>
          <w:szCs w:val="20"/>
          <w:shd w:val="clear" w:color="auto" w:fill="FFFFFF"/>
          <w:lang w:eastAsia="fr-FR"/>
        </w:rPr>
        <w:t>ou de la</w:t>
      </w:r>
      <w:r w:rsidRPr="00714009">
        <w:rPr>
          <w:rFonts w:ascii="Arial" w:eastAsia="Times New Roman" w:hAnsi="Arial" w:cs="Arial"/>
          <w:color w:val="000000"/>
          <w:sz w:val="20"/>
          <w:szCs w:val="20"/>
          <w:lang w:eastAsia="fr-FR"/>
        </w:rPr>
        <w:t> </w:t>
      </w:r>
      <w:hyperlink r:id="rId15" w:anchor="M4" w:history="1">
        <w:r w:rsidRPr="00714009">
          <w:rPr>
            <w:rFonts w:ascii="toc" w:eastAsia="Times New Roman" w:hAnsi="toc" w:cs="Times New Roman"/>
            <w:smallCaps/>
            <w:color w:val="339933"/>
            <w:spacing w:val="8"/>
            <w:sz w:val="20"/>
            <w:szCs w:val="20"/>
            <w:u w:val="single"/>
            <w:lang w:eastAsia="fr-FR"/>
          </w:rPr>
          <w:t>M4</w:t>
        </w:r>
      </w:hyperlink>
      <w:r w:rsidRPr="00714009">
        <w:rPr>
          <w:rFonts w:ascii="toc" w:eastAsia="Times New Roman" w:hAnsi="toc" w:cs="Times New Roman"/>
          <w:i/>
          <w:iCs/>
          <w:color w:val="000000"/>
          <w:sz w:val="20"/>
          <w:szCs w:val="20"/>
          <w:lang w:eastAsia="fr-FR"/>
        </w:rPr>
        <w:t>. Ci-dessous</w:t>
      </w:r>
      <w:r w:rsidRPr="00714009">
        <w:rPr>
          <w:rFonts w:ascii="Arial" w:eastAsia="Times New Roman" w:hAnsi="Arial" w:cs="Arial"/>
          <w:color w:val="000000"/>
          <w:sz w:val="20"/>
          <w:szCs w:val="20"/>
          <w:lang w:eastAsia="fr-FR"/>
        </w:rPr>
        <w:t> </w:t>
      </w:r>
      <w:r w:rsidRPr="00714009">
        <w:rPr>
          <w:rFonts w:ascii="toc" w:eastAsia="Times New Roman" w:hAnsi="toc" w:cs="Times New Roman"/>
          <w:i/>
          <w:iCs/>
          <w:color w:val="000000"/>
          <w:sz w:val="20"/>
          <w:szCs w:val="20"/>
          <w:lang w:eastAsia="fr-FR"/>
        </w:rPr>
        <w:t>le lance-grenades M203 est monté sous une carabine M4.</w:t>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lastRenderedPageBreak/>
        <w:br/>
      </w:r>
    </w:p>
    <w:p w:rsidR="00714009" w:rsidRPr="00714009" w:rsidRDefault="00714009" w:rsidP="00714009">
      <w:pPr>
        <w:spacing w:after="0" w:line="125" w:lineRule="atLeast"/>
        <w:rPr>
          <w:rFonts w:ascii="Times New Roman" w:eastAsia="Times New Roman" w:hAnsi="Times New Roman" w:cs="Times New Roman"/>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676275"/>
            <wp:effectExtent l="19050" t="0" r="1905" b="0"/>
            <wp:docPr id="3" name="Image 3" descr="Le même sous une 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même sous une M4"/>
                    <pic:cNvPicPr>
                      <a:picLocks noChangeAspect="1" noChangeArrowheads="1"/>
                    </pic:cNvPicPr>
                  </pic:nvPicPr>
                  <pic:blipFill>
                    <a:blip r:embed="rId16" cstate="print"/>
                    <a:srcRect/>
                    <a:stretch>
                      <a:fillRect/>
                    </a:stretch>
                  </pic:blipFill>
                  <pic:spPr bwMode="auto">
                    <a:xfrm>
                      <a:off x="0" y="0"/>
                      <a:ext cx="1903095" cy="676275"/>
                    </a:xfrm>
                    <a:prstGeom prst="rect">
                      <a:avLst/>
                    </a:prstGeom>
                    <a:noFill/>
                    <a:ln w="9525">
                      <a:noFill/>
                      <a:miter lim="800000"/>
                      <a:headEnd/>
                      <a:tailEnd/>
                    </a:ln>
                  </pic:spPr>
                </pic:pic>
              </a:graphicData>
            </a:graphic>
          </wp:inline>
        </w:drawing>
      </w:r>
      <w:r w:rsidRPr="00714009">
        <w:rPr>
          <w:rFonts w:ascii="toc" w:eastAsia="Times New Roman" w:hAnsi="toc" w:cs="Times New Roman"/>
          <w:noProof/>
          <w:color w:val="000000"/>
          <w:sz w:val="20"/>
          <w:szCs w:val="20"/>
          <w:lang w:eastAsia="fr-FR"/>
        </w:rPr>
        <w:drawing>
          <wp:inline distT="0" distB="0" distL="0" distR="0">
            <wp:extent cx="1426845" cy="2135505"/>
            <wp:effectExtent l="19050" t="0" r="1905" b="0"/>
            <wp:docPr id="12" name="Image 4" descr="Tu tires ou tu pointes avec ton lance-pata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 tires ou tu pointes avec ton lance-patates ?"/>
                    <pic:cNvPicPr>
                      <a:picLocks noChangeAspect="1" noChangeArrowheads="1"/>
                    </pic:cNvPicPr>
                  </pic:nvPicPr>
                  <pic:blipFill>
                    <a:blip r:embed="rId17" cstate="print"/>
                    <a:srcRect/>
                    <a:stretch>
                      <a:fillRect/>
                    </a:stretch>
                  </pic:blipFill>
                  <pic:spPr bwMode="auto">
                    <a:xfrm>
                      <a:off x="0" y="0"/>
                      <a:ext cx="1426845" cy="2135505"/>
                    </a:xfrm>
                    <a:prstGeom prst="rect">
                      <a:avLst/>
                    </a:prstGeom>
                    <a:noFill/>
                    <a:ln w="9525">
                      <a:noFill/>
                      <a:miter lim="800000"/>
                      <a:headEnd/>
                      <a:tailEnd/>
                    </a:ln>
                  </pic:spPr>
                </pic:pic>
              </a:graphicData>
            </a:graphic>
          </wp:inline>
        </w:drawing>
      </w:r>
      <w:r w:rsidRPr="00714009">
        <w:rPr>
          <w:rFonts w:ascii="toc" w:eastAsia="Times New Roman" w:hAnsi="toc" w:cs="Times New Roman"/>
          <w:noProof/>
          <w:color w:val="000000"/>
          <w:sz w:val="20"/>
          <w:szCs w:val="20"/>
          <w:lang w:eastAsia="fr-FR"/>
        </w:rPr>
        <w:drawing>
          <wp:inline distT="0" distB="0" distL="0" distR="0">
            <wp:extent cx="1903095" cy="502285"/>
            <wp:effectExtent l="19050" t="0" r="1905" b="0"/>
            <wp:docPr id="13" name="Image 5" descr="Le fameux M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 fameux M203"/>
                    <pic:cNvPicPr>
                      <a:picLocks noChangeAspect="1" noChangeArrowheads="1"/>
                    </pic:cNvPicPr>
                  </pic:nvPicPr>
                  <pic:blipFill>
                    <a:blip r:embed="rId18" cstate="print"/>
                    <a:srcRect/>
                    <a:stretch>
                      <a:fillRect/>
                    </a:stretch>
                  </pic:blipFill>
                  <pic:spPr bwMode="auto">
                    <a:xfrm>
                      <a:off x="0" y="0"/>
                      <a:ext cx="1903095" cy="502285"/>
                    </a:xfrm>
                    <a:prstGeom prst="rect">
                      <a:avLst/>
                    </a:prstGeom>
                    <a:noFill/>
                    <a:ln w="9525">
                      <a:noFill/>
                      <a:miter lim="800000"/>
                      <a:headEnd/>
                      <a:tailEnd/>
                    </a:ln>
                  </pic:spPr>
                </pic:pic>
              </a:graphicData>
            </a:graphic>
          </wp:inline>
        </w:drawing>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1633"/>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Lance-grenades M79 (ou M203)</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3D6 / 2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 tous les 3 rounds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Grenade de 40 mm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Néant</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bookmarkStart w:id="3" w:name="M4"/>
      <w:bookmarkEnd w:id="3"/>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Carabine M4</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Le Colt Commando CAR-15, la version carabine du</w:t>
      </w:r>
      <w:r w:rsidRPr="00714009">
        <w:rPr>
          <w:rFonts w:ascii="Arial" w:eastAsia="Times New Roman" w:hAnsi="Arial" w:cs="Arial"/>
          <w:color w:val="000000"/>
          <w:sz w:val="20"/>
          <w:szCs w:val="20"/>
          <w:lang w:eastAsia="fr-FR"/>
        </w:rPr>
        <w:t> </w:t>
      </w:r>
      <w:hyperlink r:id="rId19" w:anchor="M16" w:history="1">
        <w:r w:rsidRPr="00714009">
          <w:rPr>
            <w:rFonts w:ascii="toc" w:eastAsia="Times New Roman" w:hAnsi="toc" w:cs="Times New Roman"/>
            <w:smallCaps/>
            <w:color w:val="339933"/>
            <w:spacing w:val="8"/>
            <w:sz w:val="20"/>
            <w:szCs w:val="20"/>
            <w:u w:val="single"/>
            <w:lang w:eastAsia="fr-FR"/>
          </w:rPr>
          <w:t>M16</w:t>
        </w:r>
      </w:hyperlink>
      <w:r w:rsidRPr="00714009">
        <w:rPr>
          <w:rFonts w:ascii="Arial" w:eastAsia="Times New Roman" w:hAnsi="Arial" w:cs="Arial"/>
          <w:color w:val="000000"/>
          <w:sz w:val="20"/>
          <w:szCs w:val="20"/>
          <w:shd w:val="clear" w:color="auto" w:fill="FFFFFF"/>
          <w:lang w:eastAsia="fr-FR"/>
        </w:rPr>
        <w:t xml:space="preserve">, a été </w:t>
      </w:r>
      <w:proofErr w:type="gramStart"/>
      <w:r w:rsidRPr="00714009">
        <w:rPr>
          <w:rFonts w:ascii="Arial" w:eastAsia="Times New Roman" w:hAnsi="Arial" w:cs="Arial"/>
          <w:color w:val="000000"/>
          <w:sz w:val="20"/>
          <w:szCs w:val="20"/>
          <w:shd w:val="clear" w:color="auto" w:fill="FFFFFF"/>
          <w:lang w:eastAsia="fr-FR"/>
        </w:rPr>
        <w:t>obtenu</w:t>
      </w:r>
      <w:proofErr w:type="gramEnd"/>
      <w:r w:rsidRPr="00714009">
        <w:rPr>
          <w:rFonts w:ascii="Arial" w:eastAsia="Times New Roman" w:hAnsi="Arial" w:cs="Arial"/>
          <w:color w:val="000000"/>
          <w:sz w:val="20"/>
          <w:szCs w:val="20"/>
          <w:shd w:val="clear" w:color="auto" w:fill="FFFFFF"/>
          <w:lang w:eastAsia="fr-FR"/>
        </w:rPr>
        <w:t xml:space="preserve"> en coupant le canon en deux et en raccourcissant la crosse. L'arme était initialement prévue pour les Forces Spéciales au </w:t>
      </w:r>
      <w:proofErr w:type="spellStart"/>
      <w:r w:rsidRPr="00714009">
        <w:rPr>
          <w:rFonts w:ascii="Arial" w:eastAsia="Times New Roman" w:hAnsi="Arial" w:cs="Arial"/>
          <w:color w:val="000000"/>
          <w:sz w:val="20"/>
          <w:szCs w:val="20"/>
          <w:shd w:val="clear" w:color="auto" w:fill="FFFFFF"/>
          <w:lang w:eastAsia="fr-FR"/>
        </w:rPr>
        <w:t>Viêt-nam</w:t>
      </w:r>
      <w:proofErr w:type="spellEnd"/>
      <w:r w:rsidRPr="00714009">
        <w:rPr>
          <w:rFonts w:ascii="Arial" w:eastAsia="Times New Roman" w:hAnsi="Arial" w:cs="Arial"/>
          <w:color w:val="000000"/>
          <w:sz w:val="20"/>
          <w:szCs w:val="20"/>
          <w:shd w:val="clear" w:color="auto" w:fill="FFFFFF"/>
          <w:lang w:eastAsia="fr-FR"/>
        </w:rPr>
        <w:t>. Mais avec sa détonation assourdissante et son énorme flash au museau, le tireur était sourd et repéré de jour et sourd, repéré et aveuglé de nuit ! Colt développa le Colt Commando modèle 609 qui résolvait partiellement ces problèmes (modèles militaires XM-177E1 et XM-177E2). L'arme accepte les mêmes magasins et accessoires (lance-grenades M203 par exemple) que son grand frère.</w:t>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660400"/>
            <wp:effectExtent l="19050" t="0" r="1905" b="0"/>
            <wp:docPr id="6" name="Image 6" descr="http://www.tentacules.net/toc/toc_/dg/viet_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entacules.net/toc/toc_/dg/viet_m4.jpg"/>
                    <pic:cNvPicPr>
                      <a:picLocks noChangeAspect="1" noChangeArrowheads="1"/>
                    </pic:cNvPicPr>
                  </pic:nvPicPr>
                  <pic:blipFill>
                    <a:blip r:embed="rId20" cstate="print"/>
                    <a:srcRect/>
                    <a:stretch>
                      <a:fillRect/>
                    </a:stretch>
                  </pic:blipFill>
                  <pic:spPr bwMode="auto">
                    <a:xfrm>
                      <a:off x="0" y="0"/>
                      <a:ext cx="1903095" cy="660400"/>
                    </a:xfrm>
                    <a:prstGeom prst="rect">
                      <a:avLst/>
                    </a:prstGeom>
                    <a:noFill/>
                    <a:ln w="9525">
                      <a:noFill/>
                      <a:miter lim="800000"/>
                      <a:headEnd/>
                      <a:tailEnd/>
                    </a:ln>
                  </pic:spPr>
                </pic:pic>
              </a:graphicData>
            </a:graphic>
          </wp:inline>
        </w:drawing>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p>
    <w:tbl>
      <w:tblPr>
        <w:tblW w:w="0" w:type="auto"/>
        <w:jc w:val="center"/>
        <w:tblCellSpacing w:w="15" w:type="dxa"/>
        <w:tblCellMar>
          <w:top w:w="30" w:type="dxa"/>
          <w:left w:w="30" w:type="dxa"/>
          <w:bottom w:w="30" w:type="dxa"/>
          <w:right w:w="30" w:type="dxa"/>
        </w:tblCellMar>
        <w:tblLook w:val="04A0"/>
      </w:tblPr>
      <w:tblGrid>
        <w:gridCol w:w="1350"/>
        <w:gridCol w:w="4649"/>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Carabine M4</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(25%),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2D6</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98-87-40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90 mètres</w:t>
            </w:r>
          </w:p>
        </w:tc>
      </w:tr>
      <w:tr w:rsidR="00714009" w:rsidRPr="00714009" w:rsidTr="00714009">
        <w:trPr>
          <w:tblCellSpacing w:w="15" w:type="dxa"/>
          <w:jc w:val="center"/>
        </w:trPr>
        <w:tc>
          <w:tcPr>
            <w:tcW w:w="0" w:type="auto"/>
            <w:noWrap/>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 ou 20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5,56 OTAN</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Magasin de 20 ou 30 cartouches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Bipied, </w:t>
            </w:r>
            <w:r w:rsidRPr="00714009">
              <w:rPr>
                <w:rFonts w:ascii="toc" w:eastAsia="Times New Roman" w:hAnsi="toc" w:cs="Times New Roman"/>
                <w:i/>
                <w:iCs/>
                <w:color w:val="000000"/>
                <w:sz w:val="20"/>
                <w:szCs w:val="20"/>
                <w:lang w:eastAsia="fr-FR"/>
              </w:rPr>
              <w:t>baïonnette, crosse pliante, lance-grenades M203</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bookmarkStart w:id="4" w:name="M21"/>
      <w:bookmarkEnd w:id="4"/>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Fusil sniper M21</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 xml:space="preserve">Le vieux fusil semi-automatique M14NM (National Match) a été converti autour de 1969 en fusil sniper XM21 afin d'être déployé au </w:t>
      </w:r>
      <w:proofErr w:type="spellStart"/>
      <w:r w:rsidRPr="00714009">
        <w:rPr>
          <w:rFonts w:ascii="Arial" w:eastAsia="Times New Roman" w:hAnsi="Arial" w:cs="Arial"/>
          <w:color w:val="000000"/>
          <w:sz w:val="20"/>
          <w:szCs w:val="20"/>
          <w:shd w:val="clear" w:color="auto" w:fill="FFFFFF"/>
          <w:lang w:eastAsia="fr-FR"/>
        </w:rPr>
        <w:t>Viêt-nam</w:t>
      </w:r>
      <w:proofErr w:type="spellEnd"/>
      <w:r w:rsidRPr="00714009">
        <w:rPr>
          <w:rFonts w:ascii="Arial" w:eastAsia="Times New Roman" w:hAnsi="Arial" w:cs="Arial"/>
          <w:color w:val="000000"/>
          <w:sz w:val="20"/>
          <w:szCs w:val="20"/>
          <w:shd w:val="clear" w:color="auto" w:fill="FFFFFF"/>
          <w:lang w:eastAsia="fr-FR"/>
        </w:rPr>
        <w:t xml:space="preserve">. Doté d'une lunette </w:t>
      </w:r>
      <w:proofErr w:type="spellStart"/>
      <w:r w:rsidRPr="00714009">
        <w:rPr>
          <w:rFonts w:ascii="Arial" w:eastAsia="Times New Roman" w:hAnsi="Arial" w:cs="Arial"/>
          <w:color w:val="000000"/>
          <w:sz w:val="20"/>
          <w:szCs w:val="20"/>
          <w:shd w:val="clear" w:color="auto" w:fill="FFFFFF"/>
          <w:lang w:eastAsia="fr-FR"/>
        </w:rPr>
        <w:t>Leatherwood</w:t>
      </w:r>
      <w:proofErr w:type="spellEnd"/>
      <w:r w:rsidRPr="00714009">
        <w:rPr>
          <w:rFonts w:ascii="Arial" w:eastAsia="Times New Roman" w:hAnsi="Arial" w:cs="Arial"/>
          <w:color w:val="000000"/>
          <w:sz w:val="20"/>
          <w:szCs w:val="20"/>
          <w:shd w:val="clear" w:color="auto" w:fill="FFFFFF"/>
          <w:lang w:eastAsia="fr-FR"/>
        </w:rPr>
        <w:t xml:space="preserve"> ajustable de x3 à x9, pour des tirs de 300 à 900 </w:t>
      </w:r>
      <w:r w:rsidRPr="00714009">
        <w:rPr>
          <w:rFonts w:ascii="Arial" w:eastAsia="Times New Roman" w:hAnsi="Arial" w:cs="Arial"/>
          <w:color w:val="000000"/>
          <w:sz w:val="20"/>
          <w:szCs w:val="20"/>
          <w:shd w:val="clear" w:color="auto" w:fill="FFFFFF"/>
          <w:lang w:eastAsia="fr-FR"/>
        </w:rPr>
        <w:lastRenderedPageBreak/>
        <w:t>mètres, il n'est toutefois précis que jusqu'à 700 mètres.</w:t>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2378710" cy="1184275"/>
            <wp:effectExtent l="19050" t="0" r="2540" b="0"/>
            <wp:docPr id="7" name="Image 7" descr="Avec la lunette, on double la perte de S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vec la lunette, on double la perte de SAN ?"/>
                    <pic:cNvPicPr>
                      <a:picLocks noChangeAspect="1" noChangeArrowheads="1"/>
                    </pic:cNvPicPr>
                  </pic:nvPicPr>
                  <pic:blipFill>
                    <a:blip r:embed="rId21" cstate="print"/>
                    <a:srcRect/>
                    <a:stretch>
                      <a:fillRect/>
                    </a:stretch>
                  </pic:blipFill>
                  <pic:spPr bwMode="auto">
                    <a:xfrm>
                      <a:off x="0" y="0"/>
                      <a:ext cx="2378710" cy="1184275"/>
                    </a:xfrm>
                    <a:prstGeom prst="rect">
                      <a:avLst/>
                    </a:prstGeom>
                    <a:noFill/>
                    <a:ln w="9525">
                      <a:noFill/>
                      <a:miter lim="800000"/>
                      <a:headEnd/>
                      <a:tailEnd/>
                    </a:ln>
                  </pic:spPr>
                </pic:pic>
              </a:graphicData>
            </a:graphic>
          </wp:inline>
        </w:drawing>
      </w: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2588"/>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sniper M21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(25%)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2D6</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99-98-85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110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7,62 OTAN</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Magasin de 5 ou 20 cartouches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Bipied, lunette de visée</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Fusil à pompe</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 xml:space="preserve">Il a été adopté l'US </w:t>
      </w:r>
      <w:proofErr w:type="spellStart"/>
      <w:r w:rsidRPr="00714009">
        <w:rPr>
          <w:rFonts w:ascii="Arial" w:eastAsia="Times New Roman" w:hAnsi="Arial" w:cs="Arial"/>
          <w:color w:val="000000"/>
          <w:sz w:val="20"/>
          <w:szCs w:val="20"/>
          <w:shd w:val="clear" w:color="auto" w:fill="FFFFFF"/>
          <w:lang w:eastAsia="fr-FR"/>
        </w:rPr>
        <w:t>Army</w:t>
      </w:r>
      <w:proofErr w:type="spellEnd"/>
      <w:r w:rsidRPr="00714009">
        <w:rPr>
          <w:rFonts w:ascii="Arial" w:eastAsia="Times New Roman" w:hAnsi="Arial" w:cs="Arial"/>
          <w:color w:val="000000"/>
          <w:sz w:val="20"/>
          <w:szCs w:val="20"/>
          <w:shd w:val="clear" w:color="auto" w:fill="FFFFFF"/>
          <w:lang w:eastAsia="fr-FR"/>
        </w:rPr>
        <w:t xml:space="preserve">, Au début des années 1970, mais en 1966 les Marines avaient déjà acheté quelques milliers de Remington 870 </w:t>
      </w:r>
      <w:proofErr w:type="spellStart"/>
      <w:r w:rsidRPr="00714009">
        <w:rPr>
          <w:rFonts w:ascii="Arial" w:eastAsia="Times New Roman" w:hAnsi="Arial" w:cs="Arial"/>
          <w:color w:val="000000"/>
          <w:sz w:val="20"/>
          <w:szCs w:val="20"/>
          <w:shd w:val="clear" w:color="auto" w:fill="FFFFFF"/>
          <w:lang w:eastAsia="fr-FR"/>
        </w:rPr>
        <w:t>Mk</w:t>
      </w:r>
      <w:proofErr w:type="spellEnd"/>
      <w:r w:rsidRPr="00714009">
        <w:rPr>
          <w:rFonts w:ascii="Arial" w:eastAsia="Times New Roman" w:hAnsi="Arial" w:cs="Arial"/>
          <w:color w:val="000000"/>
          <w:sz w:val="20"/>
          <w:szCs w:val="20"/>
          <w:shd w:val="clear" w:color="auto" w:fill="FFFFFF"/>
          <w:lang w:eastAsia="fr-FR"/>
        </w:rPr>
        <w:t xml:space="preserve">.1, ainsi que des </w:t>
      </w:r>
      <w:proofErr w:type="spellStart"/>
      <w:r w:rsidRPr="00714009">
        <w:rPr>
          <w:rFonts w:ascii="Arial" w:eastAsia="Times New Roman" w:hAnsi="Arial" w:cs="Arial"/>
          <w:color w:val="000000"/>
          <w:sz w:val="20"/>
          <w:szCs w:val="20"/>
          <w:shd w:val="clear" w:color="auto" w:fill="FFFFFF"/>
          <w:lang w:eastAsia="fr-FR"/>
        </w:rPr>
        <w:t>Mossberg</w:t>
      </w:r>
      <w:proofErr w:type="spellEnd"/>
      <w:r w:rsidRPr="00714009">
        <w:rPr>
          <w:rFonts w:ascii="Arial" w:eastAsia="Times New Roman" w:hAnsi="Arial" w:cs="Arial"/>
          <w:color w:val="000000"/>
          <w:sz w:val="20"/>
          <w:szCs w:val="20"/>
          <w:shd w:val="clear" w:color="auto" w:fill="FFFFFF"/>
          <w:lang w:eastAsia="fr-FR"/>
        </w:rPr>
        <w:t xml:space="preserve"> 590 et des Winchester 1200. Ces armes disposaient de magasins tubulaires sous le canon pouvant contenir 7 ou 8 cartouches de calibre 12. Ils acceptaient bien sûr une baïonnette.</w:t>
      </w: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4493"/>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à pompe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Fusil (25%),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1D10+6 (pas de cartouches de chasse en principe.)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99-98-85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50 mètres</w:t>
            </w:r>
          </w:p>
        </w:tc>
      </w:tr>
      <w:tr w:rsidR="00714009" w:rsidRPr="00714009" w:rsidTr="00714009">
        <w:trPr>
          <w:tblCellSpacing w:w="15" w:type="dxa"/>
          <w:jc w:val="center"/>
        </w:trPr>
        <w:tc>
          <w:tcPr>
            <w:tcW w:w="0" w:type="auto"/>
            <w:noWrap/>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Calibre 12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Magasin tubulaire de 7 à 9 cartouches, selon le modèle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i/>
                <w:iCs/>
                <w:color w:val="000000"/>
                <w:sz w:val="20"/>
                <w:szCs w:val="20"/>
                <w:lang w:eastAsia="fr-FR"/>
              </w:rPr>
              <w:t>Baïonnette</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Revolvers M10 et M15</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 xml:space="preserve">Le Smith &amp; </w:t>
      </w:r>
      <w:proofErr w:type="spellStart"/>
      <w:r w:rsidRPr="00714009">
        <w:rPr>
          <w:rFonts w:ascii="Arial" w:eastAsia="Times New Roman" w:hAnsi="Arial" w:cs="Arial"/>
          <w:color w:val="000000"/>
          <w:sz w:val="20"/>
          <w:szCs w:val="20"/>
          <w:shd w:val="clear" w:color="auto" w:fill="FFFFFF"/>
          <w:lang w:eastAsia="fr-FR"/>
        </w:rPr>
        <w:t>Wesson</w:t>
      </w:r>
      <w:proofErr w:type="spellEnd"/>
      <w:r w:rsidRPr="00714009">
        <w:rPr>
          <w:rFonts w:ascii="Arial" w:eastAsia="Times New Roman" w:hAnsi="Arial" w:cs="Arial"/>
          <w:color w:val="000000"/>
          <w:sz w:val="20"/>
          <w:szCs w:val="20"/>
          <w:shd w:val="clear" w:color="auto" w:fill="FFFFFF"/>
          <w:lang w:eastAsia="fr-FR"/>
        </w:rPr>
        <w:t xml:space="preserve"> calibre .38 avec canon de 4 pouces (M15) et le Smith &amp; </w:t>
      </w:r>
      <w:proofErr w:type="spellStart"/>
      <w:r w:rsidRPr="00714009">
        <w:rPr>
          <w:rFonts w:ascii="Arial" w:eastAsia="Times New Roman" w:hAnsi="Arial" w:cs="Arial"/>
          <w:color w:val="000000"/>
          <w:sz w:val="20"/>
          <w:szCs w:val="20"/>
          <w:shd w:val="clear" w:color="auto" w:fill="FFFFFF"/>
          <w:lang w:eastAsia="fr-FR"/>
        </w:rPr>
        <w:t>Wesson</w:t>
      </w:r>
      <w:proofErr w:type="spellEnd"/>
      <w:r w:rsidRPr="00714009">
        <w:rPr>
          <w:rFonts w:ascii="Arial" w:eastAsia="Times New Roman" w:hAnsi="Arial" w:cs="Arial"/>
          <w:color w:val="000000"/>
          <w:sz w:val="20"/>
          <w:szCs w:val="20"/>
          <w:shd w:val="clear" w:color="auto" w:fill="FFFFFF"/>
          <w:lang w:eastAsia="fr-FR"/>
        </w:rPr>
        <w:t xml:space="preserve"> </w:t>
      </w:r>
      <w:proofErr w:type="spellStart"/>
      <w:r w:rsidRPr="00714009">
        <w:rPr>
          <w:rFonts w:ascii="Arial" w:eastAsia="Times New Roman" w:hAnsi="Arial" w:cs="Arial"/>
          <w:color w:val="000000"/>
          <w:sz w:val="20"/>
          <w:szCs w:val="20"/>
          <w:shd w:val="clear" w:color="auto" w:fill="FFFFFF"/>
          <w:lang w:eastAsia="fr-FR"/>
        </w:rPr>
        <w:t>Military</w:t>
      </w:r>
      <w:proofErr w:type="spellEnd"/>
      <w:r w:rsidRPr="00714009">
        <w:rPr>
          <w:rFonts w:ascii="Arial" w:eastAsia="Times New Roman" w:hAnsi="Arial" w:cs="Arial"/>
          <w:color w:val="000000"/>
          <w:sz w:val="20"/>
          <w:szCs w:val="20"/>
          <w:shd w:val="clear" w:color="auto" w:fill="FFFFFF"/>
          <w:lang w:eastAsia="fr-FR"/>
        </w:rPr>
        <w:t xml:space="preserve"> &amp; Police avec canon de 2 ou 4 pouces (M10) étaient les revolvers standards de l'US </w:t>
      </w:r>
      <w:proofErr w:type="spellStart"/>
      <w:r w:rsidRPr="00714009">
        <w:rPr>
          <w:rFonts w:ascii="Arial" w:eastAsia="Times New Roman" w:hAnsi="Arial" w:cs="Arial"/>
          <w:color w:val="000000"/>
          <w:sz w:val="20"/>
          <w:szCs w:val="20"/>
          <w:shd w:val="clear" w:color="auto" w:fill="FFFFFF"/>
          <w:lang w:eastAsia="fr-FR"/>
        </w:rPr>
        <w:t>Army</w:t>
      </w:r>
      <w:proofErr w:type="spellEnd"/>
      <w:r w:rsidRPr="00714009">
        <w:rPr>
          <w:rFonts w:ascii="Arial" w:eastAsia="Times New Roman" w:hAnsi="Arial" w:cs="Arial"/>
          <w:color w:val="000000"/>
          <w:sz w:val="20"/>
          <w:szCs w:val="20"/>
          <w:shd w:val="clear" w:color="auto" w:fill="FFFFFF"/>
          <w:lang w:eastAsia="fr-FR"/>
        </w:rPr>
        <w:t xml:space="preserve">, de l'USAF et des </w:t>
      </w:r>
      <w:proofErr w:type="spellStart"/>
      <w:r w:rsidRPr="00714009">
        <w:rPr>
          <w:rFonts w:ascii="Arial" w:eastAsia="Times New Roman" w:hAnsi="Arial" w:cs="Arial"/>
          <w:color w:val="000000"/>
          <w:sz w:val="20"/>
          <w:szCs w:val="20"/>
          <w:shd w:val="clear" w:color="auto" w:fill="FFFFFF"/>
          <w:lang w:eastAsia="fr-FR"/>
        </w:rPr>
        <w:t>Navy</w:t>
      </w:r>
      <w:proofErr w:type="spellEnd"/>
      <w:r w:rsidRPr="00714009">
        <w:rPr>
          <w:rFonts w:ascii="Arial" w:eastAsia="Times New Roman" w:hAnsi="Arial" w:cs="Arial"/>
          <w:color w:val="000000"/>
          <w:sz w:val="20"/>
          <w:szCs w:val="20"/>
          <w:shd w:val="clear" w:color="auto" w:fill="FFFFFF"/>
          <w:lang w:eastAsia="fr-FR"/>
        </w:rPr>
        <w:t xml:space="preserve"> </w:t>
      </w:r>
      <w:proofErr w:type="spellStart"/>
      <w:r w:rsidRPr="00714009">
        <w:rPr>
          <w:rFonts w:ascii="Arial" w:eastAsia="Times New Roman" w:hAnsi="Arial" w:cs="Arial"/>
          <w:color w:val="000000"/>
          <w:sz w:val="20"/>
          <w:szCs w:val="20"/>
          <w:shd w:val="clear" w:color="auto" w:fill="FFFFFF"/>
          <w:lang w:eastAsia="fr-FR"/>
        </w:rPr>
        <w:t>SEALs</w:t>
      </w:r>
      <w:proofErr w:type="spellEnd"/>
      <w:r w:rsidRPr="00714009">
        <w:rPr>
          <w:rFonts w:ascii="Arial" w:eastAsia="Times New Roman" w:hAnsi="Arial" w:cs="Arial"/>
          <w:color w:val="000000"/>
          <w:sz w:val="20"/>
          <w:szCs w:val="20"/>
          <w:shd w:val="clear" w:color="auto" w:fill="FFFFFF"/>
          <w:lang w:eastAsia="fr-FR"/>
        </w:rPr>
        <w:t xml:space="preserve"> de 1959 jusqu'à la fin du conflit. Ils équipaient en particulier les Forces Spéciales, le personnel de sécurité et d'investigation et le personnel navigant.</w:t>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1273810"/>
            <wp:effectExtent l="19050" t="0" r="1905" b="0"/>
            <wp:docPr id="8" name="Image 8" descr="M10 canon court de 2 pou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10 canon court de 2 pouces"/>
                    <pic:cNvPicPr>
                      <a:picLocks noChangeAspect="1" noChangeArrowheads="1"/>
                    </pic:cNvPicPr>
                  </pic:nvPicPr>
                  <pic:blipFill>
                    <a:blip r:embed="rId22" cstate="print"/>
                    <a:srcRect/>
                    <a:stretch>
                      <a:fillRect/>
                    </a:stretch>
                  </pic:blipFill>
                  <pic:spPr bwMode="auto">
                    <a:xfrm>
                      <a:off x="0" y="0"/>
                      <a:ext cx="1903095" cy="1273810"/>
                    </a:xfrm>
                    <a:prstGeom prst="rect">
                      <a:avLst/>
                    </a:prstGeom>
                    <a:noFill/>
                    <a:ln w="9525">
                      <a:noFill/>
                      <a:miter lim="800000"/>
                      <a:headEnd/>
                      <a:tailEnd/>
                    </a:ln>
                  </pic:spPr>
                </pic:pic>
              </a:graphicData>
            </a:graphic>
          </wp:inline>
        </w:drawing>
      </w:r>
      <w:r w:rsidRPr="00714009">
        <w:rPr>
          <w:rFonts w:ascii="toc" w:eastAsia="Times New Roman" w:hAnsi="toc" w:cs="Times New Roman"/>
          <w:noProof/>
          <w:color w:val="000000"/>
          <w:sz w:val="20"/>
          <w:szCs w:val="20"/>
          <w:lang w:eastAsia="fr-FR"/>
        </w:rPr>
        <w:drawing>
          <wp:inline distT="0" distB="0" distL="0" distR="0">
            <wp:extent cx="1903095" cy="1199515"/>
            <wp:effectExtent l="19050" t="0" r="1905" b="0"/>
            <wp:docPr id="15" name="Image 9" descr="M10 canon de 4 pou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10 canon de 4 pouces"/>
                    <pic:cNvPicPr>
                      <a:picLocks noChangeAspect="1" noChangeArrowheads="1"/>
                    </pic:cNvPicPr>
                  </pic:nvPicPr>
                  <pic:blipFill>
                    <a:blip r:embed="rId23" cstate="print"/>
                    <a:srcRect/>
                    <a:stretch>
                      <a:fillRect/>
                    </a:stretch>
                  </pic:blipFill>
                  <pic:spPr bwMode="auto">
                    <a:xfrm>
                      <a:off x="0" y="0"/>
                      <a:ext cx="1903095" cy="1199515"/>
                    </a:xfrm>
                    <a:prstGeom prst="rect">
                      <a:avLst/>
                    </a:prstGeom>
                    <a:noFill/>
                    <a:ln w="9525">
                      <a:noFill/>
                      <a:miter lim="800000"/>
                      <a:headEnd/>
                      <a:tailEnd/>
                    </a:ln>
                  </pic:spPr>
                </pic:pic>
              </a:graphicData>
            </a:graphic>
          </wp:inline>
        </w:drawing>
      </w:r>
      <w:r w:rsidRPr="00714009">
        <w:rPr>
          <w:rFonts w:ascii="toc" w:eastAsia="Times New Roman" w:hAnsi="toc" w:cs="Times New Roman"/>
          <w:noProof/>
          <w:color w:val="000000"/>
          <w:sz w:val="20"/>
          <w:szCs w:val="20"/>
          <w:lang w:eastAsia="fr-FR"/>
        </w:rPr>
        <w:drawing>
          <wp:inline distT="0" distB="0" distL="0" distR="0">
            <wp:extent cx="1903095" cy="1189355"/>
            <wp:effectExtent l="19050" t="0" r="1905" b="0"/>
            <wp:docPr id="16" name="Image 10" descr="M15 canon de 4 pou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15 canon de 4 pouces"/>
                    <pic:cNvPicPr>
                      <a:picLocks noChangeAspect="1" noChangeArrowheads="1"/>
                    </pic:cNvPicPr>
                  </pic:nvPicPr>
                  <pic:blipFill>
                    <a:blip r:embed="rId24" cstate="print"/>
                    <a:srcRect/>
                    <a:stretch>
                      <a:fillRect/>
                    </a:stretch>
                  </pic:blipFill>
                  <pic:spPr bwMode="auto">
                    <a:xfrm>
                      <a:off x="0" y="0"/>
                      <a:ext cx="1903095" cy="1189355"/>
                    </a:xfrm>
                    <a:prstGeom prst="rect">
                      <a:avLst/>
                    </a:prstGeom>
                    <a:noFill/>
                    <a:ln w="9525">
                      <a:noFill/>
                      <a:miter lim="800000"/>
                      <a:headEnd/>
                      <a:tailEnd/>
                    </a:ln>
                  </pic:spPr>
                </pic:pic>
              </a:graphicData>
            </a:graphic>
          </wp:inline>
        </w:drawing>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2781"/>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lastRenderedPageBreak/>
              <w:t>Revolvers M10 et M15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Arme de Poing (20%),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1D10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00-00-96</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15 mètres (5 pour le canon de 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.38 Spécial</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Barillet 6 cartouches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Néant</w:t>
            </w:r>
          </w:p>
        </w:tc>
      </w:tr>
    </w:tbl>
    <w:p w:rsidR="00714009" w:rsidRDefault="00714009" w:rsidP="00714009">
      <w:pPr>
        <w:spacing w:after="0" w:line="240" w:lineRule="auto"/>
        <w:rPr>
          <w:rFonts w:ascii="toc" w:eastAsia="Times New Roman" w:hAnsi="toc" w:cs="Times New Roman"/>
          <w:b/>
          <w:bCs/>
          <w:color w:val="000000"/>
          <w:sz w:val="20"/>
          <w:szCs w:val="20"/>
          <w:lang w:eastAsia="fr-FR"/>
        </w:rPr>
      </w:pPr>
      <w:bookmarkStart w:id="5" w:name="M1911"/>
      <w:bookmarkEnd w:id="5"/>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Pistolet M1911A1</w:t>
      </w:r>
      <w:r w:rsidRPr="00714009">
        <w:rPr>
          <w:rFonts w:ascii="toc" w:eastAsia="Times New Roman" w:hAnsi="toc" w:cs="Times New Roman"/>
          <w:color w:val="000000"/>
          <w:sz w:val="20"/>
          <w:szCs w:val="20"/>
          <w:lang w:eastAsia="fr-FR"/>
        </w:rPr>
        <w:br/>
      </w:r>
      <w:r w:rsidRPr="00714009">
        <w:rPr>
          <w:rFonts w:ascii="Arial" w:eastAsia="Times New Roman" w:hAnsi="Arial" w:cs="Arial"/>
          <w:color w:val="000000"/>
          <w:sz w:val="20"/>
          <w:szCs w:val="20"/>
          <w:shd w:val="clear" w:color="auto" w:fill="FFFFFF"/>
          <w:lang w:eastAsia="fr-FR"/>
        </w:rPr>
        <w:t xml:space="preserve">Le pistolet conçu par Colt au début du siècle était encore, dans une version améliorée au milieu des années 1920, l'arme personnelle standard des officiers et des </w:t>
      </w:r>
      <w:proofErr w:type="spellStart"/>
      <w:r w:rsidRPr="00714009">
        <w:rPr>
          <w:rFonts w:ascii="Arial" w:eastAsia="Times New Roman" w:hAnsi="Arial" w:cs="Arial"/>
          <w:color w:val="000000"/>
          <w:sz w:val="20"/>
          <w:szCs w:val="20"/>
          <w:shd w:val="clear" w:color="auto" w:fill="FFFFFF"/>
          <w:lang w:eastAsia="fr-FR"/>
        </w:rPr>
        <w:t>squad</w:t>
      </w:r>
      <w:proofErr w:type="spellEnd"/>
      <w:r w:rsidRPr="00714009">
        <w:rPr>
          <w:rFonts w:ascii="Arial" w:eastAsia="Times New Roman" w:hAnsi="Arial" w:cs="Arial"/>
          <w:color w:val="000000"/>
          <w:sz w:val="20"/>
          <w:szCs w:val="20"/>
          <w:shd w:val="clear" w:color="auto" w:fill="FFFFFF"/>
          <w:lang w:eastAsia="fr-FR"/>
        </w:rPr>
        <w:t xml:space="preserve"> leaders. Fiable et robuste, il est particulièrement adapté au combat rapproché. L'arme n'a pas été fabriquée uniquement par Colt, mais par de nombreux armuriers comme Remington, Ithaca, Springfield </w:t>
      </w:r>
      <w:proofErr w:type="spellStart"/>
      <w:r w:rsidRPr="00714009">
        <w:rPr>
          <w:rFonts w:ascii="Arial" w:eastAsia="Times New Roman" w:hAnsi="Arial" w:cs="Arial"/>
          <w:color w:val="000000"/>
          <w:sz w:val="20"/>
          <w:szCs w:val="20"/>
          <w:shd w:val="clear" w:color="auto" w:fill="FFFFFF"/>
          <w:lang w:eastAsia="fr-FR"/>
        </w:rPr>
        <w:t>Armoury</w:t>
      </w:r>
      <w:proofErr w:type="spellEnd"/>
      <w:r w:rsidRPr="00714009">
        <w:rPr>
          <w:rFonts w:ascii="Arial" w:eastAsia="Times New Roman" w:hAnsi="Arial" w:cs="Arial"/>
          <w:color w:val="000000"/>
          <w:sz w:val="20"/>
          <w:szCs w:val="20"/>
          <w:shd w:val="clear" w:color="auto" w:fill="FFFFFF"/>
          <w:lang w:eastAsia="fr-FR"/>
        </w:rPr>
        <w:t>, etc.</w:t>
      </w:r>
      <w:r w:rsidRPr="00714009">
        <w:rPr>
          <w:rFonts w:ascii="toc" w:eastAsia="Times New Roman" w:hAnsi="toc" w:cs="Times New Roman"/>
          <w:color w:val="000000"/>
          <w:sz w:val="20"/>
          <w:szCs w:val="20"/>
          <w:lang w:eastAsia="fr-FR"/>
        </w:rPr>
        <w:br/>
      </w:r>
    </w:p>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noProof/>
          <w:color w:val="000000"/>
          <w:sz w:val="20"/>
          <w:szCs w:val="20"/>
          <w:lang w:eastAsia="fr-FR"/>
        </w:rPr>
        <w:drawing>
          <wp:inline distT="0" distB="0" distL="0" distR="0">
            <wp:extent cx="1903095" cy="1215390"/>
            <wp:effectExtent l="19050" t="0" r="1905" b="0"/>
            <wp:docPr id="11" name="Image 11" descr="http://www.tentacules.net/toc/toc_/dg/viet_m1911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tentacules.net/toc/toc_/dg/viet_m1911a1.jpg"/>
                    <pic:cNvPicPr>
                      <a:picLocks noChangeAspect="1" noChangeArrowheads="1"/>
                    </pic:cNvPicPr>
                  </pic:nvPicPr>
                  <pic:blipFill>
                    <a:blip r:embed="rId25" cstate="print"/>
                    <a:srcRect/>
                    <a:stretch>
                      <a:fillRect/>
                    </a:stretch>
                  </pic:blipFill>
                  <pic:spPr bwMode="auto">
                    <a:xfrm>
                      <a:off x="0" y="0"/>
                      <a:ext cx="1903095" cy="1215390"/>
                    </a:xfrm>
                    <a:prstGeom prst="rect">
                      <a:avLst/>
                    </a:prstGeom>
                    <a:noFill/>
                    <a:ln w="9525">
                      <a:noFill/>
                      <a:miter lim="800000"/>
                      <a:headEnd/>
                      <a:tailEnd/>
                    </a:ln>
                  </pic:spPr>
                </pic:pic>
              </a:graphicData>
            </a:graphic>
          </wp:inline>
        </w:drawing>
      </w:r>
    </w:p>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350"/>
        <w:gridCol w:w="2588"/>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Pistolet M1911A1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Arme de Poing (20%),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1D10+2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99-98-90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15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.45 ACP</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Magasin de 8 ou 14 cartouches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Accessoires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Néant</w:t>
            </w:r>
          </w:p>
        </w:tc>
      </w:tr>
    </w:tbl>
    <w:p w:rsidR="00714009" w:rsidRPr="00714009" w:rsidRDefault="00714009" w:rsidP="00714009">
      <w:pPr>
        <w:spacing w:after="0" w:line="240" w:lineRule="auto"/>
        <w:rPr>
          <w:rFonts w:ascii="Times New Roman" w:eastAsia="Times New Roman" w:hAnsi="Times New Roman" w:cs="Times New Roman"/>
          <w:sz w:val="20"/>
          <w:szCs w:val="20"/>
          <w:lang w:eastAsia="fr-FR"/>
        </w:rPr>
      </w:pPr>
      <w:r w:rsidRPr="00714009">
        <w:rPr>
          <w:rFonts w:ascii="toc" w:eastAsia="Times New Roman" w:hAnsi="toc" w:cs="Times New Roman"/>
          <w:b/>
          <w:bCs/>
          <w:color w:val="000000"/>
          <w:sz w:val="20"/>
          <w:szCs w:val="20"/>
          <w:lang w:eastAsia="fr-FR"/>
        </w:rPr>
        <w:t>En vrac. </w:t>
      </w:r>
      <w:r w:rsidRPr="00714009">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1260"/>
        <w:gridCol w:w="2609"/>
      </w:tblGrid>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Baïonnette (Poignard)</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25%, </w:t>
            </w:r>
            <w:r w:rsidRPr="00714009">
              <w:rPr>
                <w:rFonts w:ascii="toc" w:eastAsia="Times New Roman" w:hAnsi="toc" w:cs="Times New Roman"/>
                <w:i/>
                <w:iCs/>
                <w:color w:val="000000"/>
                <w:sz w:val="20"/>
                <w:szCs w:val="20"/>
                <w:lang w:eastAsia="fr-FR"/>
              </w:rPr>
              <w:t>empale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1D4+2 + bonus aux dommages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Attaque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15</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Grenades à main (tous modèles)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Lancer</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4D6 / 4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 xml:space="preserve">FOR-1 </w:t>
            </w:r>
            <w:proofErr w:type="gramStart"/>
            <w:r w:rsidRPr="00714009">
              <w:rPr>
                <w:rFonts w:ascii="toc" w:eastAsia="Times New Roman" w:hAnsi="toc" w:cs="Times New Roman"/>
                <w:color w:val="000000"/>
                <w:sz w:val="20"/>
                <w:szCs w:val="20"/>
                <w:lang w:eastAsia="fr-FR"/>
              </w:rPr>
              <w:t>mètres</w:t>
            </w:r>
            <w:proofErr w:type="gramEnd"/>
            <w:r w:rsidRPr="00714009">
              <w:rPr>
                <w:rFonts w:ascii="toc" w:eastAsia="Times New Roman" w:hAnsi="toc" w:cs="Times New Roman"/>
                <w:color w:val="000000"/>
                <w:sz w:val="20"/>
                <w:szCs w:val="20"/>
                <w:lang w:eastAsia="fr-FR"/>
              </w:rPr>
              <w:br/>
              <w:t>(FOR-1)x2 à Lancer/2</w:t>
            </w:r>
            <w:r w:rsidRPr="00714009">
              <w:rPr>
                <w:rFonts w:ascii="toc" w:eastAsia="Times New Roman" w:hAnsi="toc" w:cs="Times New Roman"/>
                <w:color w:val="000000"/>
                <w:sz w:val="20"/>
                <w:szCs w:val="20"/>
                <w:lang w:eastAsia="fr-FR"/>
              </w:rPr>
              <w:br/>
              <w:t>(FOR-1)x3 à Lancer/4</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 tous les 2 rounds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8</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lastRenderedPageBreak/>
              <w:t>Mine Claymore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Chance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6D6+6 / 3D6+2 / 1D6</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10 / 25 / 50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12</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Lance-flammes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2D6 + choc</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93</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25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Capacité</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Pour 10 rounds minimum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6</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Lance-roquettes jetable (LAW)</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15%</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8D6 / 1 mètre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150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 seule utilisation</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10</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Mine antipersonnel</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Dissimulation + Chance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4D6 / 5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99</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Sur place</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9</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Mortier léger de 60 mm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4D6 / 5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00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400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Obus de 60 mm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10</w:t>
            </w:r>
          </w:p>
        </w:tc>
      </w:tr>
      <w:tr w:rsidR="00714009" w:rsidRPr="00714009" w:rsidTr="00714009">
        <w:trPr>
          <w:tblCellSpacing w:w="15" w:type="dxa"/>
          <w:jc w:val="center"/>
        </w:trPr>
        <w:tc>
          <w:tcPr>
            <w:tcW w:w="0" w:type="auto"/>
            <w:gridSpan w:val="2"/>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b/>
                <w:bCs/>
                <w:color w:val="000000"/>
                <w:sz w:val="20"/>
                <w:szCs w:val="20"/>
                <w:lang w:eastAsia="fr-FR"/>
              </w:rPr>
              <w:t>Mortier léger de 81 mm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Compétence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Dommages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6D6 / 6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Défaillance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00</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Portée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500 mètres</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Cadence de tir</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2</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Munitions</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Obus de 81 mm</w:t>
            </w:r>
          </w:p>
        </w:tc>
      </w:tr>
      <w:tr w:rsidR="00714009" w:rsidRPr="00714009" w:rsidTr="00714009">
        <w:trPr>
          <w:tblCellSpacing w:w="15" w:type="dxa"/>
          <w:jc w:val="center"/>
        </w:trPr>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Points de vie</w:t>
            </w:r>
          </w:p>
        </w:tc>
        <w:tc>
          <w:tcPr>
            <w:tcW w:w="0" w:type="auto"/>
            <w:vAlign w:val="center"/>
            <w:hideMark/>
          </w:tcPr>
          <w:p w:rsidR="00714009" w:rsidRPr="00714009" w:rsidRDefault="00714009" w:rsidP="00714009">
            <w:pPr>
              <w:spacing w:after="0" w:line="125" w:lineRule="atLeast"/>
              <w:rPr>
                <w:rFonts w:ascii="toc" w:eastAsia="Times New Roman" w:hAnsi="toc" w:cs="Times New Roman"/>
                <w:color w:val="000000"/>
                <w:sz w:val="20"/>
                <w:szCs w:val="20"/>
                <w:lang w:eastAsia="fr-FR"/>
              </w:rPr>
            </w:pPr>
            <w:r w:rsidRPr="00714009">
              <w:rPr>
                <w:rFonts w:ascii="toc" w:eastAsia="Times New Roman" w:hAnsi="toc" w:cs="Times New Roman"/>
                <w:color w:val="000000"/>
                <w:sz w:val="20"/>
                <w:szCs w:val="20"/>
                <w:lang w:eastAsia="fr-FR"/>
              </w:rPr>
              <w:t>10</w:t>
            </w:r>
          </w:p>
        </w:tc>
      </w:tr>
    </w:tbl>
    <w:p w:rsidR="00714009" w:rsidRDefault="00714009"/>
    <w:sectPr w:rsidR="00714009" w:rsidSect="00714009">
      <w:pgSz w:w="11906" w:h="16838"/>
      <w:pgMar w:top="851" w:right="849"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B03D3"/>
    <w:multiLevelType w:val="multilevel"/>
    <w:tmpl w:val="D9C8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5B1CF3"/>
    <w:multiLevelType w:val="multilevel"/>
    <w:tmpl w:val="9D9A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DA2E7B"/>
    <w:multiLevelType w:val="multilevel"/>
    <w:tmpl w:val="AE62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825087"/>
    <w:multiLevelType w:val="multilevel"/>
    <w:tmpl w:val="15E6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AB02B6"/>
    <w:rsid w:val="00462054"/>
    <w:rsid w:val="007004D0"/>
    <w:rsid w:val="00714009"/>
    <w:rsid w:val="00AB02B6"/>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71400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14009"/>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714009"/>
  </w:style>
  <w:style w:type="character" w:styleId="Lienhypertexte">
    <w:name w:val="Hyperlink"/>
    <w:basedOn w:val="Policepardfaut"/>
    <w:uiPriority w:val="99"/>
    <w:semiHidden/>
    <w:unhideWhenUsed/>
    <w:rsid w:val="00714009"/>
    <w:rPr>
      <w:color w:val="0000FF"/>
      <w:u w:val="single"/>
    </w:rPr>
  </w:style>
  <w:style w:type="paragraph" w:styleId="Textedebulles">
    <w:name w:val="Balloon Text"/>
    <w:basedOn w:val="Normal"/>
    <w:link w:val="TextedebullesCar"/>
    <w:uiPriority w:val="99"/>
    <w:semiHidden/>
    <w:unhideWhenUsed/>
    <w:rsid w:val="0071400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40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16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tacules.net/index.php?id=248" TargetMode="External"/><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www.tentacules.net/index.php?id=248" TargetMode="Externa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www.tentacules.net/index.php?id=248" TargetMode="External"/><Relationship Id="rId11" Type="http://schemas.openxmlformats.org/officeDocument/2006/relationships/hyperlink" Target="http://www.tentacules.net/index.php?id=248" TargetMode="External"/><Relationship Id="rId24" Type="http://schemas.openxmlformats.org/officeDocument/2006/relationships/image" Target="media/image10.jpeg"/><Relationship Id="rId5" Type="http://schemas.openxmlformats.org/officeDocument/2006/relationships/hyperlink" Target="http://www.tentacules.net/index.php?id=248" TargetMode="External"/><Relationship Id="rId15" Type="http://schemas.openxmlformats.org/officeDocument/2006/relationships/hyperlink" Target="http://www.tentacules.net/index.php?id=248" TargetMode="External"/><Relationship Id="rId23" Type="http://schemas.openxmlformats.org/officeDocument/2006/relationships/image" Target="media/image9.jpeg"/><Relationship Id="rId10" Type="http://schemas.openxmlformats.org/officeDocument/2006/relationships/hyperlink" Target="http://www.tentacules.net/index.php?id=248" TargetMode="External"/><Relationship Id="rId19" Type="http://schemas.openxmlformats.org/officeDocument/2006/relationships/hyperlink" Target="http://www.tentacules.net/index.php?id=248" TargetMode="External"/><Relationship Id="rId4" Type="http://schemas.openxmlformats.org/officeDocument/2006/relationships/webSettings" Target="webSettings.xml"/><Relationship Id="rId9" Type="http://schemas.openxmlformats.org/officeDocument/2006/relationships/hyperlink" Target="http://www.tentacules.net/index.php?id=248" TargetMode="External"/><Relationship Id="rId14" Type="http://schemas.openxmlformats.org/officeDocument/2006/relationships/hyperlink" Target="http://www.tentacules.net/index.php?id=248" TargetMode="External"/><Relationship Id="rId22" Type="http://schemas.openxmlformats.org/officeDocument/2006/relationships/image" Target="media/image8.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1680</Words>
  <Characters>9240</Characters>
  <Application>Microsoft Office Word</Application>
  <DocSecurity>0</DocSecurity>
  <Lines>77</Lines>
  <Paragraphs>21</Paragraphs>
  <ScaleCrop>false</ScaleCrop>
  <Company>Capgemini</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Alexandre BASTIÉ (abastie)</dc:creator>
  <cp:lastModifiedBy>Alexandre BASTIÉ (abastie)</cp:lastModifiedBy>
  <cp:revision>2</cp:revision>
  <dcterms:created xsi:type="dcterms:W3CDTF">2016-08-29T01:35:00Z</dcterms:created>
  <dcterms:modified xsi:type="dcterms:W3CDTF">2016-08-29T01:39:00Z</dcterms:modified>
</cp:coreProperties>
</file>