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4B71BF" w:rsidRDefault="004B71BF" w:rsidP="00C326C6">
      <w:pPr>
        <w:rPr>
          <w:b/>
          <w:sz w:val="32"/>
          <w:szCs w:val="32"/>
        </w:rPr>
      </w:pPr>
      <w:r w:rsidRPr="004B71BF">
        <w:rPr>
          <w:b/>
          <w:sz w:val="32"/>
          <w:szCs w:val="32"/>
        </w:rPr>
        <w:t>Les Trains de Prestige</w:t>
      </w:r>
    </w:p>
    <w:p w:rsidR="00C326C6" w:rsidRPr="00C326C6" w:rsidRDefault="00C326C6" w:rsidP="00C326C6">
      <w:pPr>
        <w:spacing w:before="38" w:after="15" w:line="113" w:lineRule="atLeast"/>
        <w:ind w:left="38"/>
        <w:outlineLvl w:val="3"/>
        <w:rPr>
          <w:rFonts w:ascii="toc" w:eastAsia="Times New Roman" w:hAnsi="toc" w:cs="Times New Roman"/>
          <w:b/>
          <w:bCs/>
          <w:color w:val="999999"/>
          <w:sz w:val="20"/>
          <w:szCs w:val="20"/>
          <w:lang w:eastAsia="fr-FR"/>
        </w:rPr>
      </w:pPr>
      <w:r w:rsidRPr="00C326C6">
        <w:rPr>
          <w:rFonts w:ascii="toc" w:eastAsia="Times New Roman" w:hAnsi="toc" w:cs="Times New Roman"/>
          <w:b/>
          <w:bCs/>
          <w:color w:val="999999"/>
          <w:sz w:val="20"/>
          <w:szCs w:val="20"/>
          <w:lang w:eastAsia="fr-FR"/>
        </w:rPr>
        <w:t>La Compagnie Internationale des Wagons-Lits et des Grands Express Européens (C.I.W.L.).</w:t>
      </w:r>
    </w:p>
    <w:p w:rsidR="00C326C6" w:rsidRPr="00C326C6" w:rsidRDefault="00C326C6" w:rsidP="00C326C6">
      <w:pPr>
        <w:spacing w:after="0" w:line="240" w:lineRule="auto"/>
        <w:rPr>
          <w:rFonts w:ascii="Times New Roman" w:eastAsia="Times New Roman" w:hAnsi="Times New Roman" w:cs="Times New Roman"/>
          <w:sz w:val="20"/>
          <w:szCs w:val="20"/>
          <w:lang w:eastAsia="fr-FR"/>
        </w:rPr>
      </w:pPr>
      <w:r w:rsidRPr="00C326C6">
        <w:rPr>
          <w:rFonts w:ascii="toc" w:eastAsia="Times New Roman" w:hAnsi="toc" w:cs="Times New Roman"/>
          <w:color w:val="000000"/>
          <w:sz w:val="20"/>
          <w:szCs w:val="20"/>
          <w:lang w:eastAsia="fr-FR"/>
        </w:rPr>
        <w:br/>
      </w:r>
      <w:r w:rsidRPr="00C326C6">
        <w:rPr>
          <w:rFonts w:ascii="toc" w:eastAsia="Times New Roman" w:hAnsi="toc" w:cs="Times New Roman"/>
          <w:color w:val="000000"/>
          <w:sz w:val="20"/>
          <w:szCs w:val="20"/>
          <w:lang w:eastAsia="fr-FR"/>
        </w:rPr>
        <w:br/>
      </w:r>
      <w:r w:rsidRPr="00C326C6">
        <w:rPr>
          <w:rFonts w:ascii="Arial" w:eastAsia="Times New Roman" w:hAnsi="Arial" w:cs="Arial"/>
          <w:color w:val="000000"/>
          <w:sz w:val="20"/>
          <w:szCs w:val="20"/>
          <w:shd w:val="clear" w:color="auto" w:fill="FFFFFF"/>
          <w:lang w:eastAsia="fr-FR"/>
        </w:rPr>
        <w:t>Le dynamisme de la C.I.W.L. n'est pas touché par la guerre mais par la longue crise précédant 1939. Cette compagnie assure une complémentarité avec les compagnies de chemin de fer, un partenariat sur de longs parcours pour une clientèle aisée. La C.I.W.L. assure un service irréprochable et une qualité de voyage exceptionnelle, de jour comme de nuit. Trois types de matériels : des voitures-lits (WL), des voitures-salons (WS) et des voitures-restaurants (WR) (les voitures</w:t>
      </w:r>
      <w:r w:rsidRPr="00C326C6">
        <w:rPr>
          <w:rFonts w:ascii="Arial" w:eastAsia="Times New Roman" w:hAnsi="Arial" w:cs="Arial"/>
          <w:color w:val="000000"/>
          <w:sz w:val="20"/>
          <w:szCs w:val="20"/>
          <w:lang w:eastAsia="fr-FR"/>
        </w:rPr>
        <w:t> </w:t>
      </w:r>
      <w:proofErr w:type="spellStart"/>
      <w:r w:rsidRPr="00C326C6">
        <w:rPr>
          <w:rFonts w:ascii="toc" w:eastAsia="Times New Roman" w:hAnsi="toc" w:cs="Times New Roman"/>
          <w:i/>
          <w:iCs/>
          <w:color w:val="000000"/>
          <w:sz w:val="20"/>
          <w:szCs w:val="20"/>
          <w:lang w:eastAsia="fr-FR"/>
        </w:rPr>
        <w:t>Pullman</w:t>
      </w:r>
      <w:r w:rsidRPr="00C326C6">
        <w:rPr>
          <w:rFonts w:ascii="Arial" w:eastAsia="Times New Roman" w:hAnsi="Arial" w:cs="Arial"/>
          <w:color w:val="000000"/>
          <w:sz w:val="20"/>
          <w:szCs w:val="20"/>
          <w:shd w:val="clear" w:color="auto" w:fill="FFFFFF"/>
          <w:lang w:eastAsia="fr-FR"/>
        </w:rPr>
        <w:t>concernent</w:t>
      </w:r>
      <w:proofErr w:type="spellEnd"/>
      <w:r w:rsidRPr="00C326C6">
        <w:rPr>
          <w:rFonts w:ascii="Arial" w:eastAsia="Times New Roman" w:hAnsi="Arial" w:cs="Arial"/>
          <w:color w:val="000000"/>
          <w:sz w:val="20"/>
          <w:szCs w:val="20"/>
          <w:shd w:val="clear" w:color="auto" w:fill="FFFFFF"/>
          <w:lang w:eastAsia="fr-FR"/>
        </w:rPr>
        <w:t xml:space="preserve"> les WR et les WS).</w:t>
      </w:r>
      <w:r w:rsidRPr="00C326C6">
        <w:rPr>
          <w:rFonts w:ascii="toc" w:eastAsia="Times New Roman" w:hAnsi="toc" w:cs="Times New Roman"/>
          <w:color w:val="000000"/>
          <w:sz w:val="20"/>
          <w:szCs w:val="20"/>
          <w:lang w:eastAsia="fr-FR"/>
        </w:rPr>
        <w:br/>
      </w:r>
      <w:r w:rsidRPr="00C326C6">
        <w:rPr>
          <w:rFonts w:ascii="Arial" w:eastAsia="Times New Roman" w:hAnsi="Arial" w:cs="Arial"/>
          <w:color w:val="000000"/>
          <w:sz w:val="20"/>
          <w:szCs w:val="20"/>
          <w:shd w:val="clear" w:color="auto" w:fill="FFFFFF"/>
          <w:lang w:eastAsia="fr-FR"/>
        </w:rPr>
        <w:t>Il faut noter que l'ensemble du parc de voitures de luxe n'offraient que 800 places contre plus de 2 millions de voyageurs par jour pour les réseaux. Et pourtant, leur réputation est telle que c'est LA référence, surtout dans la littérature.</w:t>
      </w:r>
      <w:r w:rsidRPr="00C326C6">
        <w:rPr>
          <w:rFonts w:ascii="toc" w:eastAsia="Times New Roman" w:hAnsi="toc" w:cs="Times New Roman"/>
          <w:color w:val="000000"/>
          <w:sz w:val="20"/>
          <w:szCs w:val="20"/>
          <w:lang w:eastAsia="fr-FR"/>
        </w:rPr>
        <w:br/>
      </w:r>
      <w:r w:rsidRPr="00C326C6">
        <w:rPr>
          <w:rFonts w:ascii="Arial" w:eastAsia="Times New Roman" w:hAnsi="Arial" w:cs="Arial"/>
          <w:color w:val="000000"/>
          <w:sz w:val="20"/>
          <w:szCs w:val="20"/>
          <w:shd w:val="clear" w:color="auto" w:fill="FFFFFF"/>
          <w:lang w:eastAsia="fr-FR"/>
        </w:rPr>
        <w:t xml:space="preserve">Les voitures en bois de teck d'un brun soutenu (marque d'une époque pour le luxe) sont renouvelées dans </w:t>
      </w:r>
      <w:proofErr w:type="gramStart"/>
      <w:r w:rsidRPr="00C326C6">
        <w:rPr>
          <w:rFonts w:ascii="Arial" w:eastAsia="Times New Roman" w:hAnsi="Arial" w:cs="Arial"/>
          <w:color w:val="000000"/>
          <w:sz w:val="20"/>
          <w:szCs w:val="20"/>
          <w:shd w:val="clear" w:color="auto" w:fill="FFFFFF"/>
          <w:lang w:eastAsia="fr-FR"/>
        </w:rPr>
        <w:t>l'immédiate</w:t>
      </w:r>
      <w:proofErr w:type="gramEnd"/>
      <w:r w:rsidRPr="00C326C6">
        <w:rPr>
          <w:rFonts w:ascii="Arial" w:eastAsia="Times New Roman" w:hAnsi="Arial" w:cs="Arial"/>
          <w:color w:val="000000"/>
          <w:sz w:val="20"/>
          <w:szCs w:val="20"/>
          <w:shd w:val="clear" w:color="auto" w:fill="FFFFFF"/>
          <w:lang w:eastAsia="fr-FR"/>
        </w:rPr>
        <w:t xml:space="preserve"> après-guerre. Dès 1922, apparaissent des voitures métalliques (sur le</w:t>
      </w:r>
      <w:r w:rsidRPr="00C326C6">
        <w:rPr>
          <w:rFonts w:ascii="Arial" w:eastAsia="Times New Roman" w:hAnsi="Arial" w:cs="Arial"/>
          <w:color w:val="000000"/>
          <w:sz w:val="20"/>
          <w:szCs w:val="20"/>
          <w:lang w:eastAsia="fr-FR"/>
        </w:rPr>
        <w:t> </w:t>
      </w:r>
      <w:hyperlink r:id="rId4" w:tooltip="Lien sur Toc" w:history="1">
        <w:r w:rsidRPr="00C326C6">
          <w:rPr>
            <w:rFonts w:ascii="toc" w:eastAsia="Times New Roman" w:hAnsi="toc" w:cs="Times New Roman"/>
            <w:i/>
            <w:iCs/>
            <w:smallCaps/>
            <w:color w:val="339933"/>
            <w:spacing w:val="8"/>
            <w:sz w:val="20"/>
            <w:szCs w:val="20"/>
            <w:lang w:eastAsia="fr-FR"/>
          </w:rPr>
          <w:t>Calais-Méditerranée-Express</w:t>
        </w:r>
      </w:hyperlink>
      <w:r w:rsidRPr="00C326C6">
        <w:rPr>
          <w:rFonts w:ascii="Arial" w:eastAsia="Times New Roman" w:hAnsi="Arial" w:cs="Arial"/>
          <w:color w:val="000000"/>
          <w:sz w:val="20"/>
          <w:szCs w:val="20"/>
          <w:shd w:val="clear" w:color="auto" w:fill="FFFFFF"/>
          <w:lang w:eastAsia="fr-FR"/>
        </w:rPr>
        <w:t>) peintes en bleu et blanc crème.</w:t>
      </w:r>
      <w:r w:rsidRPr="00C326C6">
        <w:rPr>
          <w:rFonts w:ascii="toc" w:eastAsia="Times New Roman" w:hAnsi="toc" w:cs="Times New Roman"/>
          <w:color w:val="000000"/>
          <w:sz w:val="20"/>
          <w:szCs w:val="20"/>
          <w:lang w:eastAsia="fr-FR"/>
        </w:rPr>
        <w:br/>
      </w:r>
      <w:r w:rsidRPr="00C326C6">
        <w:rPr>
          <w:rFonts w:ascii="Arial" w:eastAsia="Times New Roman" w:hAnsi="Arial" w:cs="Arial"/>
          <w:color w:val="000000"/>
          <w:sz w:val="20"/>
          <w:szCs w:val="20"/>
          <w:shd w:val="clear" w:color="auto" w:fill="FFFFFF"/>
          <w:lang w:eastAsia="fr-FR"/>
        </w:rPr>
        <w:t>Dans les années vingt, apparaissent des trains de luxe de jour, destinés à transporter une clientèle fortunée vers les stations thermales ou balnéaires. Ces trains sont composés de voitures-restaurants et de voitures-salons.</w:t>
      </w:r>
      <w:r w:rsidRPr="00C326C6">
        <w:rPr>
          <w:rFonts w:ascii="toc" w:eastAsia="Times New Roman" w:hAnsi="toc" w:cs="Times New Roman"/>
          <w:color w:val="000000"/>
          <w:sz w:val="20"/>
          <w:szCs w:val="20"/>
          <w:lang w:eastAsia="fr-FR"/>
        </w:rPr>
        <w:br/>
      </w:r>
      <w:r w:rsidRPr="00C326C6">
        <w:rPr>
          <w:rFonts w:ascii="toc" w:eastAsia="Times New Roman" w:hAnsi="toc" w:cs="Times New Roman"/>
          <w:color w:val="000000"/>
          <w:sz w:val="20"/>
          <w:szCs w:val="20"/>
          <w:lang w:eastAsia="fr-FR"/>
        </w:rPr>
        <w:br/>
      </w:r>
      <w:r w:rsidRPr="00C326C6">
        <w:rPr>
          <w:rFonts w:ascii="Arial" w:eastAsia="Times New Roman" w:hAnsi="Arial" w:cs="Arial"/>
          <w:color w:val="000000"/>
          <w:sz w:val="20"/>
          <w:szCs w:val="20"/>
          <w:shd w:val="clear" w:color="auto" w:fill="FFFFFF"/>
          <w:lang w:eastAsia="fr-FR"/>
        </w:rPr>
        <w:t xml:space="preserve">Voici une liste des trains de la C.I.W.L. et les renseignements que j'ai pu récupérer </w:t>
      </w:r>
      <w:proofErr w:type="gramStart"/>
      <w:r w:rsidRPr="00C326C6">
        <w:rPr>
          <w:rFonts w:ascii="Arial" w:eastAsia="Times New Roman" w:hAnsi="Arial" w:cs="Arial"/>
          <w:color w:val="000000"/>
          <w:sz w:val="20"/>
          <w:szCs w:val="20"/>
          <w:shd w:val="clear" w:color="auto" w:fill="FFFFFF"/>
          <w:lang w:eastAsia="fr-FR"/>
        </w:rPr>
        <w:t>:</w:t>
      </w:r>
      <w:proofErr w:type="gramEnd"/>
      <w:r w:rsidRPr="00C326C6">
        <w:rPr>
          <w:rFonts w:ascii="toc" w:eastAsia="Times New Roman" w:hAnsi="toc" w:cs="Times New Roman"/>
          <w:color w:val="000000"/>
          <w:sz w:val="20"/>
          <w:szCs w:val="20"/>
          <w:lang w:eastAsia="fr-FR"/>
        </w:rPr>
        <w:br/>
      </w:r>
      <w:r w:rsidRPr="00C326C6">
        <w:rPr>
          <w:rFonts w:ascii="toc" w:eastAsia="Times New Roman" w:hAnsi="toc" w:cs="Times New Roman"/>
          <w:color w:val="000000"/>
          <w:sz w:val="20"/>
          <w:szCs w:val="20"/>
          <w:lang w:eastAsia="fr-FR"/>
        </w:rPr>
        <w:br/>
      </w:r>
      <w:r w:rsidRPr="00C326C6">
        <w:rPr>
          <w:rFonts w:ascii="toc" w:eastAsia="Times New Roman" w:hAnsi="toc" w:cs="Times New Roman"/>
          <w:b/>
          <w:bCs/>
          <w:color w:val="000000"/>
          <w:sz w:val="20"/>
          <w:szCs w:val="20"/>
          <w:lang w:eastAsia="fr-FR"/>
        </w:rPr>
        <w:t>Note :</w:t>
      </w:r>
      <w:r w:rsidRPr="00C326C6">
        <w:rPr>
          <w:rFonts w:ascii="Arial" w:eastAsia="Times New Roman" w:hAnsi="Arial" w:cs="Arial"/>
          <w:color w:val="000000"/>
          <w:sz w:val="20"/>
          <w:szCs w:val="20"/>
          <w:lang w:eastAsia="fr-FR"/>
        </w:rPr>
        <w:t> </w:t>
      </w:r>
      <w:r w:rsidRPr="00C326C6">
        <w:rPr>
          <w:rFonts w:ascii="Arial" w:eastAsia="Times New Roman" w:hAnsi="Arial" w:cs="Arial"/>
          <w:color w:val="000000"/>
          <w:sz w:val="20"/>
          <w:szCs w:val="20"/>
          <w:shd w:val="clear" w:color="auto" w:fill="FFFFFF"/>
          <w:lang w:eastAsia="fr-FR"/>
        </w:rPr>
        <w:t>M.C. signifie "mise en circulation".</w:t>
      </w:r>
      <w:r w:rsidRPr="00C326C6">
        <w:rPr>
          <w:rFonts w:ascii="toc" w:eastAsia="Times New Roman" w:hAnsi="toc" w:cs="Times New Roman"/>
          <w:color w:val="000000"/>
          <w:sz w:val="20"/>
          <w:szCs w:val="20"/>
          <w:lang w:eastAsia="fr-FR"/>
        </w:rPr>
        <w:br/>
      </w:r>
    </w:p>
    <w:tbl>
      <w:tblPr>
        <w:tblW w:w="0" w:type="auto"/>
        <w:tblCellSpacing w:w="15" w:type="dxa"/>
        <w:tblCellMar>
          <w:top w:w="30" w:type="dxa"/>
          <w:left w:w="30" w:type="dxa"/>
          <w:bottom w:w="30" w:type="dxa"/>
          <w:right w:w="30" w:type="dxa"/>
        </w:tblCellMar>
        <w:tblLook w:val="04A0"/>
      </w:tblPr>
      <w:tblGrid>
        <w:gridCol w:w="476"/>
        <w:gridCol w:w="3508"/>
        <w:gridCol w:w="5446"/>
        <w:gridCol w:w="896"/>
      </w:tblGrid>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M.C.</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Train</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Trajet</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Matériel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1879</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5" w:tooltip="Lien sur Toc" w:history="1">
              <w:r w:rsidRPr="00C326C6">
                <w:rPr>
                  <w:rFonts w:ascii="toc" w:eastAsia="Times New Roman" w:hAnsi="toc" w:cs="Times New Roman"/>
                  <w:smallCaps/>
                  <w:color w:val="339933"/>
                  <w:spacing w:val="8"/>
                  <w:sz w:val="18"/>
                  <w:szCs w:val="18"/>
                  <w:lang w:eastAsia="fr-FR"/>
                </w:rPr>
                <w:t>#</w:t>
              </w:r>
              <w:proofErr w:type="spellStart"/>
              <w:r w:rsidRPr="00C326C6">
                <w:rPr>
                  <w:rFonts w:ascii="toc" w:eastAsia="Times New Roman" w:hAnsi="toc" w:cs="Times New Roman"/>
                  <w:smallCaps/>
                  <w:color w:val="339933"/>
                  <w:spacing w:val="8"/>
                  <w:sz w:val="18"/>
                  <w:szCs w:val="18"/>
                  <w:lang w:eastAsia="fr-FR"/>
                </w:rPr>
                <w:t>Malle|LA</w:t>
              </w:r>
              <w:proofErr w:type="spellEnd"/>
              <w:r w:rsidRPr="00C326C6">
                <w:rPr>
                  <w:rFonts w:ascii="toc" w:eastAsia="Times New Roman" w:hAnsi="toc" w:cs="Times New Roman"/>
                  <w:smallCaps/>
                  <w:color w:val="339933"/>
                  <w:spacing w:val="8"/>
                  <w:sz w:val="18"/>
                  <w:szCs w:val="18"/>
                  <w:lang w:eastAsia="fr-FR"/>
                </w:rPr>
                <w:t xml:space="preserve"> MALLE DES INDES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 - Paris - Marseille - Nice - Vintimille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1883</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6" w:tooltip="Lien sur Toc" w:history="1">
              <w:r w:rsidRPr="00C326C6">
                <w:rPr>
                  <w:rFonts w:ascii="toc" w:eastAsia="Times New Roman" w:hAnsi="toc" w:cs="Times New Roman"/>
                  <w:smallCaps/>
                  <w:color w:val="339933"/>
                  <w:spacing w:val="8"/>
                  <w:sz w:val="18"/>
                  <w:szCs w:val="18"/>
                  <w:lang w:eastAsia="fr-FR"/>
                </w:rPr>
                <w:t>ORIENT EXPRESS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Calais/Ostende - Paris/</w:t>
            </w:r>
            <w:proofErr w:type="spellStart"/>
            <w:r w:rsidRPr="00C326C6">
              <w:rPr>
                <w:rFonts w:ascii="toc" w:eastAsia="Times New Roman" w:hAnsi="toc" w:cs="Times New Roman"/>
                <w:color w:val="000000"/>
                <w:sz w:val="18"/>
                <w:szCs w:val="18"/>
                <w:lang w:eastAsia="fr-FR"/>
              </w:rPr>
              <w:t>Bruxell</w:t>
            </w:r>
            <w:proofErr w:type="spellEnd"/>
            <w:r w:rsidRPr="00C326C6">
              <w:rPr>
                <w:rFonts w:ascii="toc" w:eastAsia="Times New Roman" w:hAnsi="toc" w:cs="Times New Roman"/>
                <w:color w:val="000000"/>
                <w:sz w:val="18"/>
                <w:szCs w:val="18"/>
                <w:lang w:eastAsia="fr-FR"/>
              </w:rPr>
              <w:t>. - Constantinople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1887</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7" w:tooltip="Lien sur Toc" w:history="1">
              <w:r w:rsidRPr="00C326C6">
                <w:rPr>
                  <w:rFonts w:ascii="toc" w:eastAsia="Times New Roman" w:hAnsi="toc" w:cs="Times New Roman"/>
                  <w:smallCaps/>
                  <w:color w:val="339933"/>
                  <w:spacing w:val="8"/>
                  <w:sz w:val="18"/>
                  <w:szCs w:val="18"/>
                  <w:lang w:eastAsia="fr-FR"/>
                </w:rPr>
                <w:t>SUD EXPRESS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 - Paris - Lisbonne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1890</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BOMBAY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PENINSULAR &amp; ORIENTAL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ROME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1894</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OSTENDE VIENNE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1896</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VIENNE NICE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LE CAIRE-LOUXOR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1898</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TRANSIBÉRIEN</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Merge w:val="restart"/>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1900</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RIVIERA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Merge/>
            <w:vAlign w:val="center"/>
            <w:hideMark/>
          </w:tcPr>
          <w:p w:rsidR="00C326C6" w:rsidRPr="00C326C6" w:rsidRDefault="00C326C6" w:rsidP="00C326C6">
            <w:pPr>
              <w:spacing w:after="0" w:line="240" w:lineRule="auto"/>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TRANSATLANTIQUE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1904</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OBERLAND LEMAN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1908</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ROME FLORENCE CANNES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Rome ou Florence - Nice - Cannes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1909</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ANDALOUSIE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1919</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PRAHA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 xml:space="preserve">Paris-Est - </w:t>
            </w:r>
            <w:proofErr w:type="spellStart"/>
            <w:r w:rsidRPr="00C326C6">
              <w:rPr>
                <w:rFonts w:ascii="toc" w:eastAsia="Times New Roman" w:hAnsi="toc" w:cs="Times New Roman"/>
                <w:color w:val="000000"/>
                <w:sz w:val="18"/>
                <w:szCs w:val="18"/>
                <w:lang w:eastAsia="fr-FR"/>
              </w:rPr>
              <w:t>Franckfort</w:t>
            </w:r>
            <w:proofErr w:type="spellEnd"/>
            <w:r w:rsidRPr="00C326C6">
              <w:rPr>
                <w:rFonts w:ascii="toc" w:eastAsia="Times New Roman" w:hAnsi="toc" w:cs="Times New Roman"/>
                <w:color w:val="000000"/>
                <w:sz w:val="18"/>
                <w:szCs w:val="18"/>
                <w:lang w:eastAsia="fr-FR"/>
              </w:rPr>
              <w:t xml:space="preserve"> - </w:t>
            </w:r>
            <w:proofErr w:type="spellStart"/>
            <w:r w:rsidRPr="00C326C6">
              <w:rPr>
                <w:rFonts w:ascii="toc" w:eastAsia="Times New Roman" w:hAnsi="toc" w:cs="Times New Roman"/>
                <w:color w:val="000000"/>
                <w:sz w:val="18"/>
                <w:szCs w:val="18"/>
                <w:lang w:eastAsia="fr-FR"/>
              </w:rPr>
              <w:t>Pragues</w:t>
            </w:r>
            <w:proofErr w:type="spellEnd"/>
            <w:r w:rsidRPr="00C326C6">
              <w:rPr>
                <w:rFonts w:ascii="toc" w:eastAsia="Times New Roman" w:hAnsi="toc" w:cs="Times New Roman"/>
                <w:color w:val="000000"/>
                <w:sz w:val="18"/>
                <w:szCs w:val="18"/>
                <w:lang w:eastAsia="fr-FR"/>
              </w:rPr>
              <w:t xml:space="preserve"> - Varsovie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8" w:tooltip="Lien sur Toc" w:history="1">
              <w:r w:rsidRPr="00C326C6">
                <w:rPr>
                  <w:rFonts w:ascii="toc" w:eastAsia="Times New Roman" w:hAnsi="toc" w:cs="Times New Roman"/>
                  <w:smallCaps/>
                  <w:color w:val="339933"/>
                  <w:spacing w:val="8"/>
                  <w:sz w:val="18"/>
                  <w:szCs w:val="18"/>
                  <w:lang w:eastAsia="fr-FR"/>
                </w:rPr>
                <w:t>ARLBERG ORIENT EXPRESS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val="en-US" w:eastAsia="fr-FR"/>
              </w:rPr>
            </w:pPr>
            <w:proofErr w:type="spellStart"/>
            <w:r w:rsidRPr="00C326C6">
              <w:rPr>
                <w:rFonts w:ascii="toc" w:eastAsia="Times New Roman" w:hAnsi="toc" w:cs="Times New Roman"/>
                <w:color w:val="000000"/>
                <w:sz w:val="18"/>
                <w:szCs w:val="18"/>
                <w:lang w:val="en-US" w:eastAsia="fr-FR"/>
              </w:rPr>
              <w:t>Bâle</w:t>
            </w:r>
            <w:proofErr w:type="spellEnd"/>
            <w:r w:rsidRPr="00C326C6">
              <w:rPr>
                <w:rFonts w:ascii="toc" w:eastAsia="Times New Roman" w:hAnsi="toc" w:cs="Times New Roman"/>
                <w:color w:val="000000"/>
                <w:sz w:val="18"/>
                <w:szCs w:val="18"/>
                <w:lang w:val="en-US" w:eastAsia="fr-FR"/>
              </w:rPr>
              <w:t xml:space="preserve"> - Bucks - Innsbruck - </w:t>
            </w:r>
            <w:proofErr w:type="spellStart"/>
            <w:r w:rsidRPr="00C326C6">
              <w:rPr>
                <w:rFonts w:ascii="toc" w:eastAsia="Times New Roman" w:hAnsi="toc" w:cs="Times New Roman"/>
                <w:color w:val="000000"/>
                <w:sz w:val="18"/>
                <w:szCs w:val="18"/>
                <w:lang w:val="en-US" w:eastAsia="fr-FR"/>
              </w:rPr>
              <w:t>Salzbourg</w:t>
            </w:r>
            <w:proofErr w:type="spellEnd"/>
            <w:r w:rsidRPr="00C326C6">
              <w:rPr>
                <w:rFonts w:ascii="toc" w:eastAsia="Times New Roman" w:hAnsi="toc" w:cs="Times New Roman"/>
                <w:color w:val="000000"/>
                <w:sz w:val="18"/>
                <w:szCs w:val="18"/>
                <w:lang w:val="en-US" w:eastAsia="fr-FR"/>
              </w:rPr>
              <w:t xml:space="preserve"> - Vienne - Budapest</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9" w:tooltip="Lien sur Toc" w:history="1">
              <w:r w:rsidRPr="00C326C6">
                <w:rPr>
                  <w:rFonts w:ascii="toc" w:eastAsia="Times New Roman" w:hAnsi="toc" w:cs="Times New Roman"/>
                  <w:smallCaps/>
                  <w:color w:val="339933"/>
                  <w:spacing w:val="8"/>
                  <w:sz w:val="18"/>
                  <w:szCs w:val="18"/>
                  <w:lang w:eastAsia="fr-FR"/>
                </w:rPr>
                <w:t>NORD EXPRESS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 xml:space="preserve">Paris Nord, Calais et Ostende - Cologne - </w:t>
            </w:r>
            <w:proofErr w:type="spellStart"/>
            <w:r w:rsidRPr="00C326C6">
              <w:rPr>
                <w:rFonts w:ascii="toc" w:eastAsia="Times New Roman" w:hAnsi="toc" w:cs="Times New Roman"/>
                <w:color w:val="000000"/>
                <w:sz w:val="18"/>
                <w:szCs w:val="18"/>
                <w:lang w:eastAsia="fr-FR"/>
              </w:rPr>
              <w:t>Hamburg</w:t>
            </w:r>
            <w:proofErr w:type="spellEnd"/>
            <w:r w:rsidRPr="00C326C6">
              <w:rPr>
                <w:rFonts w:ascii="toc" w:eastAsia="Times New Roman" w:hAnsi="toc" w:cs="Times New Roman"/>
                <w:color w:val="000000"/>
                <w:sz w:val="18"/>
                <w:szCs w:val="18"/>
                <w:lang w:eastAsia="fr-FR"/>
              </w:rPr>
              <w:t xml:space="preserve"> - Copenhague, Riga - Königsberg - Kaunas et Moscou</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1922</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hyperlink r:id="rId10" w:tooltip="Lien sur Toc" w:history="1">
              <w:r w:rsidRPr="00C326C6">
                <w:rPr>
                  <w:rFonts w:ascii="toc" w:eastAsia="Times New Roman" w:hAnsi="toc" w:cs="Times New Roman"/>
                  <w:smallCaps/>
                  <w:color w:val="339933"/>
                  <w:spacing w:val="8"/>
                  <w:sz w:val="18"/>
                  <w:szCs w:val="18"/>
                  <w:lang w:eastAsia="fr-FR"/>
                </w:rPr>
                <w:t>CALAIS MÉDITERRANNÉE EXPRESS</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 - Paris Nord - Paris Gare de Lyon - Marseille - Nice - Vintimille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1923</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DEAUVILLE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St Lazare - Deauville</w:t>
            </w:r>
            <w:r w:rsidRPr="00C326C6">
              <w:rPr>
                <w:rFonts w:ascii="toc" w:eastAsia="Times New Roman" w:hAnsi="toc" w:cs="Times New Roman"/>
                <w:color w:val="000000"/>
                <w:sz w:val="18"/>
                <w:szCs w:val="18"/>
                <w:lang w:eastAsia="fr-FR"/>
              </w:rPr>
              <w:br/>
              <w:t>* : étonnant pour un train de nuit !</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TRANSMANDCHOURIEN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1925</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MILAN CANNES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val="en-US" w:eastAsia="fr-FR"/>
              </w:rPr>
            </w:pPr>
            <w:r w:rsidRPr="00C326C6">
              <w:rPr>
                <w:rFonts w:ascii="toc" w:eastAsia="Times New Roman" w:hAnsi="toc" w:cs="Times New Roman"/>
                <w:color w:val="000000"/>
                <w:sz w:val="18"/>
                <w:szCs w:val="18"/>
                <w:lang w:val="en-US" w:eastAsia="fr-FR"/>
              </w:rPr>
              <w:t xml:space="preserve">Milan - </w:t>
            </w:r>
            <w:proofErr w:type="spellStart"/>
            <w:r w:rsidRPr="00C326C6">
              <w:rPr>
                <w:rFonts w:ascii="toc" w:eastAsia="Times New Roman" w:hAnsi="toc" w:cs="Times New Roman"/>
                <w:color w:val="000000"/>
                <w:sz w:val="18"/>
                <w:szCs w:val="18"/>
                <w:lang w:val="en-US" w:eastAsia="fr-FR"/>
              </w:rPr>
              <w:t>Gênes</w:t>
            </w:r>
            <w:proofErr w:type="spellEnd"/>
            <w:r w:rsidRPr="00C326C6">
              <w:rPr>
                <w:rFonts w:ascii="toc" w:eastAsia="Times New Roman" w:hAnsi="toc" w:cs="Times New Roman"/>
                <w:color w:val="000000"/>
                <w:sz w:val="18"/>
                <w:szCs w:val="18"/>
                <w:lang w:val="en-US" w:eastAsia="fr-FR"/>
              </w:rPr>
              <w:t xml:space="preserve"> - San Remo - Cannes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SUISSE ARLBERG VIENNE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Est - Bâle - Innsbruck - Salzbourg - Vienne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1926</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val="en-US" w:eastAsia="fr-FR"/>
              </w:rPr>
            </w:pPr>
            <w:hyperlink r:id="rId11" w:tooltip="Lien sur Toc" w:history="1">
              <w:r w:rsidRPr="00C326C6">
                <w:rPr>
                  <w:rFonts w:ascii="toc" w:eastAsia="Times New Roman" w:hAnsi="toc" w:cs="Times New Roman"/>
                  <w:smallCaps/>
                  <w:color w:val="339933"/>
                  <w:spacing w:val="8"/>
                  <w:sz w:val="18"/>
                  <w:szCs w:val="18"/>
                  <w:lang w:val="en-US" w:eastAsia="fr-FR"/>
                </w:rPr>
                <w:t>#</w:t>
              </w:r>
              <w:proofErr w:type="spellStart"/>
              <w:r w:rsidRPr="00C326C6">
                <w:rPr>
                  <w:rFonts w:ascii="toc" w:eastAsia="Times New Roman" w:hAnsi="toc" w:cs="Times New Roman"/>
                  <w:smallCaps/>
                  <w:color w:val="339933"/>
                  <w:spacing w:val="8"/>
                  <w:sz w:val="18"/>
                  <w:szCs w:val="18"/>
                  <w:lang w:val="en-US" w:eastAsia="fr-FR"/>
                </w:rPr>
                <w:t>FlechedOr|FLÈCHE</w:t>
              </w:r>
              <w:proofErr w:type="spellEnd"/>
              <w:r w:rsidRPr="00C326C6">
                <w:rPr>
                  <w:rFonts w:ascii="toc" w:eastAsia="Times New Roman" w:hAnsi="toc" w:cs="Times New Roman"/>
                  <w:smallCaps/>
                  <w:color w:val="339933"/>
                  <w:spacing w:val="8"/>
                  <w:sz w:val="18"/>
                  <w:szCs w:val="18"/>
                  <w:lang w:val="en-US" w:eastAsia="fr-FR"/>
                </w:rPr>
                <w:t xml:space="preserve"> D'OR (GOLDEN ARROW)</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Calais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1927</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DEAUVILLE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 Deauville. </w:t>
            </w:r>
            <w:r w:rsidRPr="00C326C6">
              <w:rPr>
                <w:rFonts w:ascii="toc" w:eastAsia="Times New Roman" w:hAnsi="toc" w:cs="Times New Roman"/>
                <w:i/>
                <w:iCs/>
                <w:color w:val="000000"/>
                <w:sz w:val="18"/>
                <w:szCs w:val="18"/>
                <w:lang w:eastAsia="fr-FR"/>
              </w:rPr>
              <w:br/>
              <w:t>Circule jusqu'en 1927.</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GOTHARD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 Zurich et Bâle - Berne - Interlaken - Milan.</w:t>
            </w:r>
            <w:r w:rsidRPr="00C326C6">
              <w:rPr>
                <w:rFonts w:ascii="toc" w:eastAsia="Times New Roman" w:hAnsi="toc" w:cs="Times New Roman"/>
                <w:i/>
                <w:iCs/>
                <w:color w:val="000000"/>
                <w:sz w:val="18"/>
                <w:szCs w:val="18"/>
                <w:lang w:eastAsia="fr-FR"/>
              </w:rPr>
              <w:br/>
              <w:t>Circule jusqu'en 1931.</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ÉTOILE DU NORD</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 Bruxelles - Amsterdam</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LONDRES VICHY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Boulogne - Paris - Vichy.</w:t>
            </w:r>
            <w:r w:rsidRPr="00C326C6">
              <w:rPr>
                <w:rFonts w:ascii="toc" w:eastAsia="Times New Roman" w:hAnsi="toc" w:cs="Times New Roman"/>
                <w:color w:val="000000"/>
                <w:sz w:val="18"/>
                <w:szCs w:val="18"/>
                <w:lang w:eastAsia="fr-FR"/>
              </w:rPr>
              <w:br/>
            </w:r>
            <w:r w:rsidRPr="00C326C6">
              <w:rPr>
                <w:rFonts w:ascii="toc" w:eastAsia="Times New Roman" w:hAnsi="toc" w:cs="Times New Roman"/>
                <w:i/>
                <w:iCs/>
                <w:color w:val="000000"/>
                <w:sz w:val="18"/>
                <w:szCs w:val="18"/>
                <w:lang w:eastAsia="fr-FR"/>
              </w:rPr>
              <w:t>Circule jusqu'en 1930.</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1928</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EDELWEISS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Amsterdam - Bruxelles - Luxembourg - Strasbourg - Bâle - Zurich - Lucerne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CÔTE BELGE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 xml:space="preserve">Paris - Ostende - </w:t>
            </w:r>
            <w:proofErr w:type="spellStart"/>
            <w:r w:rsidRPr="00C326C6">
              <w:rPr>
                <w:rFonts w:ascii="toc" w:eastAsia="Times New Roman" w:hAnsi="toc" w:cs="Times New Roman"/>
                <w:color w:val="000000"/>
                <w:sz w:val="18"/>
                <w:szCs w:val="18"/>
                <w:lang w:eastAsia="fr-FR"/>
              </w:rPr>
              <w:t>Knokke</w:t>
            </w:r>
            <w:proofErr w:type="spellEnd"/>
            <w:r w:rsidRPr="00C326C6">
              <w:rPr>
                <w:rFonts w:ascii="toc" w:eastAsia="Times New Roman" w:hAnsi="toc" w:cs="Times New Roman"/>
                <w:color w:val="000000"/>
                <w:sz w:val="18"/>
                <w:szCs w:val="18"/>
                <w:lang w:eastAsia="fr-FR"/>
              </w:rPr>
              <w:t xml:space="preserve"> le </w:t>
            </w:r>
            <w:proofErr w:type="spellStart"/>
            <w:r w:rsidRPr="00C326C6">
              <w:rPr>
                <w:rFonts w:ascii="toc" w:eastAsia="Times New Roman" w:hAnsi="toc" w:cs="Times New Roman"/>
                <w:color w:val="000000"/>
                <w:sz w:val="18"/>
                <w:szCs w:val="18"/>
                <w:lang w:eastAsia="fr-FR"/>
              </w:rPr>
              <w:t>Zoute</w:t>
            </w:r>
            <w:proofErr w:type="spellEnd"/>
            <w:r w:rsidRPr="00C326C6">
              <w:rPr>
                <w:rFonts w:ascii="toc" w:eastAsia="Times New Roman" w:hAnsi="toc" w:cs="Times New Roman"/>
                <w:color w:val="000000"/>
                <w:sz w:val="18"/>
                <w:szCs w:val="18"/>
                <w:lang w:eastAsia="fr-FR"/>
              </w:rPr>
              <w:t>. </w:t>
            </w:r>
            <w:r w:rsidRPr="00C326C6">
              <w:rPr>
                <w:rFonts w:ascii="toc" w:eastAsia="Times New Roman" w:hAnsi="toc" w:cs="Times New Roman"/>
                <w:i/>
                <w:iCs/>
                <w:color w:val="000000"/>
                <w:sz w:val="18"/>
                <w:szCs w:val="18"/>
                <w:lang w:eastAsia="fr-FR"/>
              </w:rPr>
              <w:t>Circule jusqu'en 1928</w:t>
            </w:r>
            <w:r w:rsidRPr="00C326C6">
              <w:rPr>
                <w:rFonts w:ascii="toc" w:eastAsia="Times New Roman" w:hAnsi="toc" w:cs="Times New Roman"/>
                <w:color w:val="000000"/>
                <w:sz w:val="18"/>
                <w:szCs w:val="18"/>
                <w:lang w:eastAsia="fr-FR"/>
              </w:rPr>
              <w:t>.</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 BRUXELLES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Calais - Lille - Tournai - Bruxelles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1929</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OISEAU BLEU</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Bruxelles - Anvers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STAR OF EGYPT</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TAURUS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SUNSHINE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CÔTE D'AZUR PULLMAN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 Vintimille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Pullman</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1931</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GOLDEN MOUNTAIN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RIVIERA NAPOLI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Berlin - Amsterdam - Bâle - Milan - Rome - Naples ou Nice et Cannes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1936</w:t>
            </w: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ROTTERDAM LLOYD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Rotterdam - Bruxelles - Paris - Marseille</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NEDERLANSCHE LLOYD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La Haye - Bruxelles - Paris - Turin - Gênes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val="en-US" w:eastAsia="fr-FR"/>
              </w:rPr>
            </w:pPr>
            <w:hyperlink r:id="rId12" w:tooltip="Lien sur Toc" w:history="1">
              <w:r w:rsidRPr="00C326C6">
                <w:rPr>
                  <w:rFonts w:ascii="toc" w:eastAsia="Times New Roman" w:hAnsi="toc" w:cs="Times New Roman"/>
                  <w:smallCaps/>
                  <w:color w:val="339933"/>
                  <w:spacing w:val="8"/>
                  <w:sz w:val="18"/>
                  <w:szCs w:val="18"/>
                  <w:lang w:val="en-US" w:eastAsia="fr-FR"/>
                </w:rPr>
                <w:t>PARIS LONDRES FERRY BOAT (NIGHT FERRY)</w:t>
              </w:r>
            </w:hyperlink>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Paris - Dunkerque - Dover - Londres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w:t>
            </w:r>
          </w:p>
        </w:tc>
      </w:tr>
      <w:tr w:rsidR="00C326C6" w:rsidRPr="00C326C6" w:rsidTr="00C326C6">
        <w:trPr>
          <w:tblCellSpacing w:w="15" w:type="dxa"/>
        </w:trPr>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p>
        </w:tc>
        <w:tc>
          <w:tcPr>
            <w:tcW w:w="0" w:type="auto"/>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TYROL EXPRESS</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val="en-US" w:eastAsia="fr-FR"/>
              </w:rPr>
            </w:pPr>
            <w:r w:rsidRPr="00C326C6">
              <w:rPr>
                <w:rFonts w:ascii="toc" w:eastAsia="Times New Roman" w:hAnsi="toc" w:cs="Times New Roman"/>
                <w:color w:val="000000"/>
                <w:sz w:val="18"/>
                <w:szCs w:val="18"/>
                <w:lang w:val="en-US" w:eastAsia="fr-FR"/>
              </w:rPr>
              <w:t>Calais - Paris - Zurich - Innsbruck - Salzburg</w:t>
            </w:r>
          </w:p>
        </w:tc>
        <w:tc>
          <w:tcPr>
            <w:tcW w:w="0" w:type="auto"/>
            <w:vAlign w:val="center"/>
            <w:hideMark/>
          </w:tcPr>
          <w:p w:rsidR="00C326C6" w:rsidRPr="00C326C6" w:rsidRDefault="00C326C6" w:rsidP="00C326C6">
            <w:pPr>
              <w:spacing w:after="0" w:line="113" w:lineRule="atLeast"/>
              <w:rPr>
                <w:rFonts w:ascii="toc" w:eastAsia="Times New Roman" w:hAnsi="toc" w:cs="Times New Roman"/>
                <w:color w:val="000000"/>
                <w:sz w:val="18"/>
                <w:szCs w:val="18"/>
                <w:lang w:eastAsia="fr-FR"/>
              </w:rPr>
            </w:pPr>
            <w:r w:rsidRPr="00C326C6">
              <w:rPr>
                <w:rFonts w:ascii="toc" w:eastAsia="Times New Roman" w:hAnsi="toc" w:cs="Times New Roman"/>
                <w:color w:val="000000"/>
                <w:sz w:val="18"/>
                <w:szCs w:val="18"/>
                <w:lang w:eastAsia="fr-FR"/>
              </w:rPr>
              <w:t>WL &amp; WR</w:t>
            </w:r>
          </w:p>
        </w:tc>
      </w:tr>
    </w:tbl>
    <w:p w:rsidR="004B71BF" w:rsidRPr="00C326C6" w:rsidRDefault="004B71BF" w:rsidP="00C326C6">
      <w:pPr>
        <w:rPr>
          <w:sz w:val="20"/>
          <w:szCs w:val="20"/>
        </w:rPr>
      </w:pPr>
    </w:p>
    <w:p w:rsidR="00C326C6" w:rsidRPr="00C326C6" w:rsidRDefault="00C326C6" w:rsidP="00C326C6">
      <w:pPr>
        <w:pStyle w:val="Titre4"/>
        <w:spacing w:before="38" w:beforeAutospacing="0" w:after="15" w:afterAutospacing="0" w:line="113" w:lineRule="atLeast"/>
        <w:ind w:left="38"/>
        <w:rPr>
          <w:rFonts w:ascii="toc" w:hAnsi="toc"/>
          <w:color w:val="999999"/>
          <w:sz w:val="20"/>
          <w:szCs w:val="20"/>
        </w:rPr>
      </w:pPr>
      <w:r w:rsidRPr="00C326C6">
        <w:rPr>
          <w:rFonts w:ascii="toc" w:hAnsi="toc"/>
          <w:color w:val="999999"/>
          <w:sz w:val="20"/>
          <w:szCs w:val="20"/>
        </w:rPr>
        <w:t>Les trains de luxe : l'Orient-Express bien sûr, mais aussi la Malle des Indes, le Train bleu, le Deauville Pullman...</w:t>
      </w:r>
    </w:p>
    <w:p w:rsidR="00C326C6" w:rsidRPr="00C326C6" w:rsidRDefault="00C326C6" w:rsidP="00C326C6">
      <w:pPr>
        <w:rPr>
          <w:rFonts w:ascii="Times New Roman" w:hAnsi="Times New Roman"/>
          <w:sz w:val="20"/>
          <w:szCs w:val="20"/>
        </w:rPr>
      </w:pPr>
    </w:p>
    <w:p w:rsidR="00C326C6" w:rsidRPr="00C326C6" w:rsidRDefault="00C326C6" w:rsidP="00C326C6">
      <w:pPr>
        <w:pStyle w:val="Titre2"/>
        <w:spacing w:before="75" w:after="38" w:line="113" w:lineRule="atLeast"/>
        <w:rPr>
          <w:rFonts w:ascii="toc" w:hAnsi="toc"/>
          <w:color w:val="336633"/>
          <w:sz w:val="20"/>
          <w:szCs w:val="20"/>
        </w:rPr>
      </w:pPr>
      <w:bookmarkStart w:id="0" w:name="Malle"/>
      <w:bookmarkEnd w:id="0"/>
      <w:r w:rsidRPr="00C326C6">
        <w:rPr>
          <w:rFonts w:ascii="toc" w:hAnsi="toc"/>
          <w:color w:val="336633"/>
          <w:sz w:val="20"/>
          <w:szCs w:val="20"/>
        </w:rPr>
        <w:t>1879. La Malle des Indes</w:t>
      </w:r>
    </w:p>
    <w:p w:rsidR="00C326C6" w:rsidRPr="00C326C6" w:rsidRDefault="00C326C6" w:rsidP="00C326C6">
      <w:pPr>
        <w:rPr>
          <w:rFonts w:ascii="Times New Roman" w:hAnsi="Times New Roman"/>
          <w:sz w:val="20"/>
          <w:szCs w:val="20"/>
        </w:rPr>
      </w:pPr>
      <w:r w:rsidRPr="00C326C6">
        <w:rPr>
          <w:rFonts w:ascii="Arial" w:hAnsi="Arial" w:cs="Arial"/>
          <w:color w:val="000000"/>
          <w:sz w:val="20"/>
          <w:szCs w:val="20"/>
          <w:shd w:val="clear" w:color="auto" w:fill="FFFFFF"/>
        </w:rPr>
        <w:t>Train postal destiné à transporter le courrier de la Grande-Bretagne aux Indes via les bateaux-poste de la P&amp;O (</w:t>
      </w:r>
      <w:proofErr w:type="spellStart"/>
      <w:r w:rsidRPr="00C326C6">
        <w:rPr>
          <w:rFonts w:ascii="Arial" w:hAnsi="Arial" w:cs="Arial"/>
          <w:color w:val="000000"/>
          <w:sz w:val="20"/>
          <w:szCs w:val="20"/>
          <w:shd w:val="clear" w:color="auto" w:fill="FFFFFF"/>
        </w:rPr>
        <w:t>Peninsular</w:t>
      </w:r>
      <w:proofErr w:type="spellEnd"/>
      <w:r w:rsidRPr="00C326C6">
        <w:rPr>
          <w:rFonts w:ascii="Arial" w:hAnsi="Arial" w:cs="Arial"/>
          <w:color w:val="000000"/>
          <w:sz w:val="20"/>
          <w:szCs w:val="20"/>
          <w:shd w:val="clear" w:color="auto" w:fill="FFFFFF"/>
        </w:rPr>
        <w:t xml:space="preserve"> &amp; Oriental </w:t>
      </w:r>
      <w:proofErr w:type="spellStart"/>
      <w:r w:rsidRPr="00C326C6">
        <w:rPr>
          <w:rFonts w:ascii="Arial" w:hAnsi="Arial" w:cs="Arial"/>
          <w:color w:val="000000"/>
          <w:sz w:val="20"/>
          <w:szCs w:val="20"/>
          <w:shd w:val="clear" w:color="auto" w:fill="FFFFFF"/>
        </w:rPr>
        <w:t>Steam</w:t>
      </w:r>
      <w:proofErr w:type="spellEnd"/>
      <w:r w:rsidRPr="00C326C6">
        <w:rPr>
          <w:rFonts w:ascii="Arial" w:hAnsi="Arial" w:cs="Arial"/>
          <w:color w:val="000000"/>
          <w:sz w:val="20"/>
          <w:szCs w:val="20"/>
          <w:shd w:val="clear" w:color="auto" w:fill="FFFFFF"/>
        </w:rPr>
        <w:t xml:space="preserve"> Navigation &amp; Co.), la</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Malle des Indes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ne comporte que des wagons-poste à sa création en 1848. En 1879, la CIWL incorpore deux voitures-lits sur le parcours Calais - Modane. En 1882, la</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Malle</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emprunte l'itinéraire Calais - Modane - Turin - Bologne - Bari - Brindisi, avec une voiture-lit, un fourgon et trois allèges postales pour le courrier à destination des Indes et de l'Australie. En 1890, le train est scindé en deux : un train postal et un express de luxe pour voyageurs. Ce dernier prend le nom de</w:t>
      </w:r>
      <w:r w:rsidRPr="00C326C6">
        <w:rPr>
          <w:rStyle w:val="apple-converted-space"/>
          <w:rFonts w:ascii="Arial" w:hAnsi="Arial" w:cs="Arial"/>
          <w:color w:val="000000"/>
          <w:sz w:val="20"/>
          <w:szCs w:val="20"/>
          <w:shd w:val="clear" w:color="auto" w:fill="FFFFFF"/>
        </w:rPr>
        <w:t> </w:t>
      </w:r>
      <w:proofErr w:type="spellStart"/>
      <w:r w:rsidRPr="00C326C6">
        <w:rPr>
          <w:rFonts w:ascii="toc" w:hAnsi="toc"/>
          <w:i/>
          <w:iCs/>
          <w:color w:val="000000"/>
          <w:sz w:val="20"/>
          <w:szCs w:val="20"/>
        </w:rPr>
        <w:t>Peninsulaire</w:t>
      </w:r>
      <w:proofErr w:type="spellEnd"/>
      <w:r w:rsidRPr="00C326C6">
        <w:rPr>
          <w:rFonts w:ascii="toc" w:hAnsi="toc"/>
          <w:i/>
          <w:iCs/>
          <w:color w:val="000000"/>
          <w:sz w:val="20"/>
          <w:szCs w:val="20"/>
        </w:rPr>
        <w: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et effectue le parcours Calais - Paris - Modane - Brindisi. En 1902 la CIWL lance 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Bombay-Express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sur le trajet Calais - Paris - Marseille, en correspondance avec des navires de la P&amp;O, offrant aux voyageurs le choix entre les deux trains pour se rendre, via Brindisi ou Marseille, en Égypte ou aux Indes. Rebaptisé en 1934 l'</w:t>
      </w:r>
      <w:r w:rsidRPr="00C326C6">
        <w:rPr>
          <w:rFonts w:ascii="toc" w:hAnsi="toc"/>
          <w:i/>
          <w:iCs/>
          <w:color w:val="000000"/>
          <w:sz w:val="20"/>
          <w:szCs w:val="20"/>
        </w:rPr>
        <w:t>Overland-Express</w:t>
      </w:r>
      <w:r w:rsidRPr="00C326C6">
        <w:rPr>
          <w:rFonts w:ascii="Arial" w:hAnsi="Arial" w:cs="Arial"/>
          <w:color w:val="000000"/>
          <w:sz w:val="20"/>
          <w:szCs w:val="20"/>
          <w:shd w:val="clear" w:color="auto" w:fill="FFFFFF"/>
        </w:rPr>
        <w:t>, ils sont tous supprimés en 1939 : le courrier prend désormais la voie des airs.</w:t>
      </w:r>
    </w:p>
    <w:p w:rsidR="00C326C6" w:rsidRPr="00C326C6" w:rsidRDefault="00C326C6" w:rsidP="00C326C6">
      <w:pPr>
        <w:pStyle w:val="Titre2"/>
        <w:spacing w:before="75" w:after="38" w:line="113" w:lineRule="atLeast"/>
        <w:rPr>
          <w:rFonts w:ascii="toc" w:hAnsi="toc"/>
          <w:color w:val="336633"/>
          <w:sz w:val="20"/>
          <w:szCs w:val="20"/>
        </w:rPr>
      </w:pPr>
      <w:bookmarkStart w:id="1" w:name="OrientExpress"/>
      <w:bookmarkEnd w:id="1"/>
      <w:r w:rsidRPr="00C326C6">
        <w:rPr>
          <w:rFonts w:ascii="toc" w:hAnsi="toc"/>
          <w:color w:val="336633"/>
          <w:sz w:val="20"/>
          <w:szCs w:val="20"/>
        </w:rPr>
        <w:t>1883. L'Orient-Express</w:t>
      </w:r>
    </w:p>
    <w:p w:rsidR="00C326C6" w:rsidRPr="00C326C6" w:rsidRDefault="00C326C6" w:rsidP="00C326C6">
      <w:pPr>
        <w:rPr>
          <w:rFonts w:ascii="Times New Roman" w:hAnsi="Times New Roman"/>
          <w:sz w:val="20"/>
          <w:szCs w:val="20"/>
        </w:rPr>
      </w:pPr>
      <w:r w:rsidRPr="00C326C6">
        <w:rPr>
          <w:rFonts w:ascii="Arial" w:hAnsi="Arial" w:cs="Arial"/>
          <w:color w:val="000000"/>
          <w:sz w:val="20"/>
          <w:szCs w:val="20"/>
          <w:shd w:val="clear" w:color="auto" w:fill="FFFFFF"/>
        </w:rPr>
        <w:t>C'est en 1883 que naît le train le plus connu initialement dénommé l'</w:t>
      </w:r>
      <w:r w:rsidRPr="00C326C6">
        <w:rPr>
          <w:rFonts w:ascii="toc" w:hAnsi="toc"/>
          <w:i/>
          <w:iCs/>
          <w:color w:val="000000"/>
          <w:sz w:val="20"/>
          <w:szCs w:val="20"/>
        </w:rPr>
        <w:t>Express d'Orient</w:t>
      </w:r>
      <w:r w:rsidRPr="00C326C6">
        <w:rPr>
          <w:rFonts w:ascii="Arial" w:hAnsi="Arial" w:cs="Arial"/>
          <w:color w:val="000000"/>
          <w:sz w:val="20"/>
          <w:szCs w:val="20"/>
          <w:shd w:val="clear" w:color="auto" w:fill="FFFFFF"/>
        </w:rPr>
        <w:t>, il devient l'</w:t>
      </w:r>
      <w:r w:rsidRPr="00C326C6">
        <w:rPr>
          <w:rFonts w:ascii="toc" w:hAnsi="toc"/>
          <w:i/>
          <w:iCs/>
          <w:color w:val="000000"/>
          <w:sz w:val="20"/>
          <w:szCs w:val="20"/>
        </w:rPr>
        <w:t>Orient 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 xml:space="preserve">assez vite. Il relie Londres, Paris ou Bruxelles à </w:t>
      </w:r>
      <w:proofErr w:type="spellStart"/>
      <w:r w:rsidRPr="00C326C6">
        <w:rPr>
          <w:rFonts w:ascii="Arial" w:hAnsi="Arial" w:cs="Arial"/>
          <w:color w:val="000000"/>
          <w:sz w:val="20"/>
          <w:szCs w:val="20"/>
          <w:shd w:val="clear" w:color="auto" w:fill="FFFFFF"/>
        </w:rPr>
        <w:t>Constaninople</w:t>
      </w:r>
      <w:proofErr w:type="spellEnd"/>
      <w:r w:rsidRPr="00C326C6">
        <w:rPr>
          <w:rFonts w:ascii="Arial" w:hAnsi="Arial" w:cs="Arial"/>
          <w:color w:val="000000"/>
          <w:sz w:val="20"/>
          <w:szCs w:val="20"/>
          <w:shd w:val="clear" w:color="auto" w:fill="FFFFFF"/>
        </w:rPr>
        <w:t xml:space="preserve"> ou Athènes.</w:t>
      </w:r>
      <w:r w:rsidRPr="00C326C6">
        <w:rPr>
          <w:rFonts w:ascii="toc" w:hAnsi="toc"/>
          <w:color w:val="000000"/>
          <w:sz w:val="20"/>
          <w:szCs w:val="20"/>
        </w:rPr>
        <w:br/>
      </w:r>
      <w:r w:rsidRPr="00C326C6">
        <w:rPr>
          <w:rFonts w:ascii="Arial" w:hAnsi="Arial" w:cs="Arial"/>
          <w:color w:val="000000"/>
          <w:sz w:val="20"/>
          <w:szCs w:val="20"/>
          <w:shd w:val="clear" w:color="auto" w:fill="FFFFFF"/>
        </w:rPr>
        <w:t>Il est délicat de donner toutes les ramifications de ce train de légende, mais en voici quelques-unes :</w:t>
      </w:r>
      <w:r w:rsidRPr="00C326C6">
        <w:rPr>
          <w:rFonts w:ascii="toc" w:hAnsi="toc"/>
          <w:color w:val="000000"/>
          <w:sz w:val="20"/>
          <w:szCs w:val="20"/>
        </w:rPr>
        <w:br/>
      </w:r>
      <w:r w:rsidRPr="00C326C6">
        <w:rPr>
          <w:rFonts w:ascii="Arial" w:hAnsi="Arial" w:cs="Arial"/>
          <w:color w:val="000000"/>
          <w:sz w:val="20"/>
          <w:szCs w:val="20"/>
          <w:shd w:val="clear" w:color="auto" w:fill="FFFFFF"/>
        </w:rPr>
        <w:t>— Londres à Douvres par train Pullman, puis bateau pour traverser le Pas-de-Calais et ensuite l'</w:t>
      </w:r>
      <w:r w:rsidRPr="00C326C6">
        <w:rPr>
          <w:rFonts w:ascii="toc" w:hAnsi="toc"/>
          <w:i/>
          <w:iCs/>
          <w:color w:val="000000"/>
          <w:sz w:val="20"/>
          <w:szCs w:val="20"/>
        </w:rPr>
        <w:t>Orient-Express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de Calais à Paris, puis Milan, Vienne, Budapest... (</w:t>
      </w:r>
      <w:hyperlink r:id="rId13" w:history="1">
        <w:r w:rsidRPr="00C326C6">
          <w:rPr>
            <w:rStyle w:val="Lienhypertexte"/>
            <w:rFonts w:ascii="toc" w:hAnsi="toc"/>
            <w:smallCaps/>
            <w:color w:val="339933"/>
            <w:spacing w:val="8"/>
            <w:sz w:val="20"/>
            <w:szCs w:val="20"/>
          </w:rPr>
          <w:t>Fiche horaire</w:t>
        </w:r>
      </w:hyperlink>
      <w:r w:rsidRPr="00C326C6">
        <w:rPr>
          <w:rFonts w:ascii="Arial" w:hAnsi="Arial" w:cs="Arial"/>
          <w:color w:val="000000"/>
          <w:sz w:val="20"/>
          <w:szCs w:val="20"/>
          <w:shd w:val="clear" w:color="auto" w:fill="FFFFFF"/>
        </w:rPr>
        <w:t>).</w:t>
      </w:r>
      <w:r w:rsidRPr="00C326C6">
        <w:rPr>
          <w:rFonts w:ascii="toc" w:hAnsi="toc"/>
          <w:color w:val="000000"/>
          <w:sz w:val="20"/>
          <w:szCs w:val="20"/>
        </w:rPr>
        <w:br/>
      </w:r>
      <w:r w:rsidRPr="00C326C6">
        <w:rPr>
          <w:rFonts w:ascii="Arial" w:hAnsi="Arial" w:cs="Arial"/>
          <w:color w:val="000000"/>
          <w:sz w:val="20"/>
          <w:szCs w:val="20"/>
          <w:shd w:val="clear" w:color="auto" w:fill="FFFFFF"/>
        </w:rPr>
        <w:t>— 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Simplon-Orient-Express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 xml:space="preserve">est composé de trois tranches : Calais - Paris - Milan - Belgrade - Nis - Constantinople, Paris - Milan - Belgrade - Nis - Salonique - Athènes et Paris - Milan - </w:t>
      </w:r>
      <w:proofErr w:type="spellStart"/>
      <w:r w:rsidRPr="00C326C6">
        <w:rPr>
          <w:rFonts w:ascii="Arial" w:hAnsi="Arial" w:cs="Arial"/>
          <w:color w:val="000000"/>
          <w:sz w:val="20"/>
          <w:szCs w:val="20"/>
          <w:shd w:val="clear" w:color="auto" w:fill="FFFFFF"/>
        </w:rPr>
        <w:t>Vincovci</w:t>
      </w:r>
      <w:proofErr w:type="spellEnd"/>
      <w:r w:rsidRPr="00C326C6">
        <w:rPr>
          <w:rFonts w:ascii="Arial" w:hAnsi="Arial" w:cs="Arial"/>
          <w:color w:val="000000"/>
          <w:sz w:val="20"/>
          <w:szCs w:val="20"/>
          <w:shd w:val="clear" w:color="auto" w:fill="FFFFFF"/>
        </w:rPr>
        <w:t xml:space="preserve"> - Timisoara - Bucarest. À cela il faut ajouter les tranches Ostende - Bruxelles - Vienne - Budapest - Belgrade - Istanbul et Prague - </w:t>
      </w:r>
      <w:proofErr w:type="spellStart"/>
      <w:r w:rsidRPr="00C326C6">
        <w:rPr>
          <w:rFonts w:ascii="Arial" w:hAnsi="Arial" w:cs="Arial"/>
          <w:color w:val="000000"/>
          <w:sz w:val="20"/>
          <w:szCs w:val="20"/>
          <w:shd w:val="clear" w:color="auto" w:fill="FFFFFF"/>
        </w:rPr>
        <w:t>Galanta</w:t>
      </w:r>
      <w:proofErr w:type="spellEnd"/>
      <w:r w:rsidRPr="00C326C6">
        <w:rPr>
          <w:rFonts w:ascii="Arial" w:hAnsi="Arial" w:cs="Arial"/>
          <w:color w:val="000000"/>
          <w:sz w:val="20"/>
          <w:szCs w:val="20"/>
          <w:shd w:val="clear" w:color="auto" w:fill="FFFFFF"/>
        </w:rPr>
        <w:t xml:space="preserve"> - Budapest - Belgrade - Istanbul.</w:t>
      </w:r>
      <w:r w:rsidRPr="00C326C6">
        <w:rPr>
          <w:rFonts w:ascii="toc" w:hAnsi="toc"/>
          <w:color w:val="000000"/>
          <w:sz w:val="20"/>
          <w:szCs w:val="20"/>
        </w:rPr>
        <w:br/>
      </w:r>
      <w:r w:rsidRPr="00C326C6">
        <w:rPr>
          <w:rFonts w:ascii="Arial" w:hAnsi="Arial" w:cs="Arial"/>
          <w:color w:val="000000"/>
          <w:sz w:val="20"/>
          <w:szCs w:val="20"/>
          <w:shd w:val="clear" w:color="auto" w:fill="FFFFFF"/>
        </w:rPr>
        <w:t>— Une correspondance est assurée à Constantinople pour Bagdad, Jérusalem et Le Caire.</w:t>
      </w:r>
      <w:r w:rsidRPr="00C326C6">
        <w:rPr>
          <w:rFonts w:ascii="toc" w:hAnsi="toc"/>
          <w:color w:val="000000"/>
          <w:sz w:val="20"/>
          <w:szCs w:val="20"/>
        </w:rPr>
        <w:br/>
      </w:r>
      <w:r w:rsidRPr="00C326C6">
        <w:rPr>
          <w:rFonts w:ascii="toc" w:hAnsi="toc"/>
          <w:color w:val="000000"/>
          <w:sz w:val="20"/>
          <w:szCs w:val="20"/>
        </w:rPr>
        <w:br/>
      </w:r>
      <w:r w:rsidRPr="00C326C6">
        <w:rPr>
          <w:rFonts w:ascii="Arial" w:hAnsi="Arial" w:cs="Arial"/>
          <w:color w:val="000000"/>
          <w:sz w:val="20"/>
          <w:szCs w:val="20"/>
          <w:shd w:val="clear" w:color="auto" w:fill="FFFFFF"/>
        </w:rPr>
        <w:t xml:space="preserve">En 1908, les temps de trajet sont de 14h00 pour relier Paris à Munich, 21h35 pour Vienne, 61h00 pour Constantinople et 44h25 pour Bucarest. Les retours sont un petit peu plus </w:t>
      </w:r>
      <w:proofErr w:type="gramStart"/>
      <w:r w:rsidRPr="00C326C6">
        <w:rPr>
          <w:rFonts w:ascii="Arial" w:hAnsi="Arial" w:cs="Arial"/>
          <w:color w:val="000000"/>
          <w:sz w:val="20"/>
          <w:szCs w:val="20"/>
          <w:shd w:val="clear" w:color="auto" w:fill="FFFFFF"/>
        </w:rPr>
        <w:t>longs</w:t>
      </w:r>
      <w:proofErr w:type="gramEnd"/>
      <w:r w:rsidRPr="00C326C6">
        <w:rPr>
          <w:rFonts w:ascii="Arial" w:hAnsi="Arial" w:cs="Arial"/>
          <w:color w:val="000000"/>
          <w:sz w:val="20"/>
          <w:szCs w:val="20"/>
          <w:shd w:val="clear" w:color="auto" w:fill="FFFFFF"/>
        </w:rPr>
        <w:t xml:space="preserve"> (de 6 heures environ). En 1920, le trajet Paris - Constantinople s'effectue en 96h00, il faudra attendre 1930 pour arriver à 57h00 !</w:t>
      </w:r>
      <w:r w:rsidRPr="00C326C6">
        <w:rPr>
          <w:rFonts w:ascii="toc" w:hAnsi="toc"/>
          <w:color w:val="000000"/>
          <w:sz w:val="20"/>
          <w:szCs w:val="20"/>
        </w:rPr>
        <w:br/>
      </w:r>
      <w:r w:rsidRPr="00C326C6">
        <w:rPr>
          <w:rFonts w:ascii="Arial" w:hAnsi="Arial" w:cs="Arial"/>
          <w:color w:val="000000"/>
          <w:sz w:val="20"/>
          <w:szCs w:val="20"/>
          <w:shd w:val="clear" w:color="auto" w:fill="FFFFFF"/>
        </w:rPr>
        <w:t>En 1919, il ne traverse plus l'Allemagne (en raison du mauvais état des voies, du coût du charbon, mais aussi de la politique) et devient 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Simplon-Orient-Express</w:t>
      </w:r>
      <w:r w:rsidRPr="00C326C6">
        <w:rPr>
          <w:rFonts w:ascii="Arial" w:hAnsi="Arial" w:cs="Arial"/>
          <w:color w:val="000000"/>
          <w:sz w:val="20"/>
          <w:szCs w:val="20"/>
          <w:shd w:val="clear" w:color="auto" w:fill="FFFFFF"/>
        </w:rPr>
        <w:t xml:space="preserve">. Son trajet est alors : Calais - Paris Nord - Paris Est - Vesoul - Bâle - </w:t>
      </w:r>
      <w:r w:rsidRPr="00C326C6">
        <w:rPr>
          <w:rFonts w:ascii="Arial" w:hAnsi="Arial" w:cs="Arial"/>
          <w:color w:val="000000"/>
          <w:sz w:val="20"/>
          <w:szCs w:val="20"/>
          <w:shd w:val="clear" w:color="auto" w:fill="FFFFFF"/>
        </w:rPr>
        <w:lastRenderedPageBreak/>
        <w:t>Zurich - Buchs - Innsbruck - Vienne - Budapest - Bucarest. La traversée des Alpes suisses et des stations du Tyrol lui font gagner une clientèle supplémentaire, à tel point que le jour où l'</w:t>
      </w:r>
      <w:r w:rsidRPr="00C326C6">
        <w:rPr>
          <w:rFonts w:ascii="toc" w:hAnsi="toc"/>
          <w:i/>
          <w:iCs/>
          <w:color w:val="000000"/>
          <w:sz w:val="20"/>
          <w:szCs w:val="20"/>
        </w:rPr>
        <w:t>Orient-Express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reprendra son itinéraire normal (par Munich en 1932), 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Simplon-Orient-Express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persistera pendant de nombreuses années (1939).</w:t>
      </w:r>
      <w:r w:rsidRPr="00C326C6">
        <w:rPr>
          <w:rFonts w:ascii="toc" w:hAnsi="toc"/>
          <w:color w:val="000000"/>
          <w:sz w:val="20"/>
          <w:szCs w:val="20"/>
        </w:rPr>
        <w:br/>
      </w:r>
      <w:r w:rsidRPr="00C326C6">
        <w:rPr>
          <w:rFonts w:ascii="toc" w:hAnsi="toc"/>
          <w:color w:val="000000"/>
          <w:sz w:val="20"/>
          <w:szCs w:val="20"/>
        </w:rPr>
        <w:br/>
      </w:r>
      <w:r w:rsidRPr="00C326C6">
        <w:rPr>
          <w:rFonts w:ascii="Arial" w:hAnsi="Arial" w:cs="Arial"/>
          <w:color w:val="000000"/>
          <w:sz w:val="20"/>
          <w:szCs w:val="20"/>
          <w:shd w:val="clear" w:color="auto" w:fill="FFFFFF"/>
        </w:rPr>
        <w:t>Les incidents de parcours de l'</w:t>
      </w:r>
      <w:r w:rsidRPr="00C326C6">
        <w:rPr>
          <w:rFonts w:ascii="toc" w:hAnsi="toc"/>
          <w:i/>
          <w:iCs/>
          <w:color w:val="000000"/>
          <w:sz w:val="20"/>
          <w:szCs w:val="20"/>
        </w:rPr>
        <w:t>Orient-Express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w:t>
      </w:r>
      <w:r w:rsidRPr="00C326C6">
        <w:rPr>
          <w:rFonts w:ascii="toc" w:hAnsi="toc"/>
          <w:color w:val="000000"/>
          <w:sz w:val="20"/>
          <w:szCs w:val="20"/>
        </w:rPr>
        <w:br/>
      </w:r>
      <w:r w:rsidRPr="00C326C6">
        <w:rPr>
          <w:rFonts w:ascii="Arial" w:hAnsi="Arial" w:cs="Arial"/>
          <w:color w:val="000000"/>
          <w:sz w:val="20"/>
          <w:szCs w:val="20"/>
          <w:shd w:val="clear" w:color="auto" w:fill="FFFFFF"/>
        </w:rPr>
        <w:t xml:space="preserve">- 1929 : parti de Paris le 31 janvier, le train reste bloqué par -25° à </w:t>
      </w:r>
      <w:proofErr w:type="spellStart"/>
      <w:r w:rsidRPr="00C326C6">
        <w:rPr>
          <w:rFonts w:ascii="Arial" w:hAnsi="Arial" w:cs="Arial"/>
          <w:color w:val="000000"/>
          <w:sz w:val="20"/>
          <w:szCs w:val="20"/>
          <w:shd w:val="clear" w:color="auto" w:fill="FFFFFF"/>
        </w:rPr>
        <w:t>Tcherkesskeuy</w:t>
      </w:r>
      <w:proofErr w:type="spellEnd"/>
      <w:r w:rsidRPr="00C326C6">
        <w:rPr>
          <w:rFonts w:ascii="Arial" w:hAnsi="Arial" w:cs="Arial"/>
          <w:color w:val="000000"/>
          <w:sz w:val="20"/>
          <w:szCs w:val="20"/>
          <w:shd w:val="clear" w:color="auto" w:fill="FFFFFF"/>
        </w:rPr>
        <w:t xml:space="preserve">, à 130 km d'Istanbul avec plus de 5 m de neige. Les voyageurs et le personnel très dévoué devront attendre les secours 5 jours durant. La raffinerie </w:t>
      </w:r>
      <w:proofErr w:type="spellStart"/>
      <w:r w:rsidRPr="00C326C6">
        <w:rPr>
          <w:rFonts w:ascii="Arial" w:hAnsi="Arial" w:cs="Arial"/>
          <w:color w:val="000000"/>
          <w:sz w:val="20"/>
          <w:szCs w:val="20"/>
          <w:shd w:val="clear" w:color="auto" w:fill="FFFFFF"/>
        </w:rPr>
        <w:t>Alpollou</w:t>
      </w:r>
      <w:proofErr w:type="spellEnd"/>
      <w:r w:rsidRPr="00C326C6">
        <w:rPr>
          <w:rFonts w:ascii="Arial" w:hAnsi="Arial" w:cs="Arial"/>
          <w:color w:val="000000"/>
          <w:sz w:val="20"/>
          <w:szCs w:val="20"/>
          <w:shd w:val="clear" w:color="auto" w:fill="FFFFFF"/>
        </w:rPr>
        <w:t xml:space="preserve"> du village voisin apportera son soutien, contrairement aux villageois (</w:t>
      </w:r>
      <w:hyperlink r:id="rId14" w:tooltip="Lien sur Toc" w:history="1">
        <w:r w:rsidRPr="00C326C6">
          <w:rPr>
            <w:rStyle w:val="Lienhypertexte"/>
            <w:rFonts w:ascii="toc" w:hAnsi="toc"/>
            <w:smallCaps/>
            <w:color w:val="339933"/>
            <w:spacing w:val="8"/>
            <w:sz w:val="20"/>
            <w:szCs w:val="20"/>
          </w:rPr>
          <w:t>Scénario</w:t>
        </w:r>
      </w:hyperlink>
      <w:r w:rsidRPr="00C326C6">
        <w:rPr>
          <w:rFonts w:ascii="Arial" w:hAnsi="Arial" w:cs="Arial"/>
          <w:color w:val="000000"/>
          <w:sz w:val="20"/>
          <w:szCs w:val="20"/>
          <w:shd w:val="clear" w:color="auto" w:fill="FFFFFF"/>
        </w:rPr>
        <w:t>).</w:t>
      </w:r>
      <w:r w:rsidRPr="00C326C6">
        <w:rPr>
          <w:rFonts w:ascii="toc" w:hAnsi="toc"/>
          <w:color w:val="000000"/>
          <w:sz w:val="20"/>
          <w:szCs w:val="20"/>
        </w:rPr>
        <w:br/>
      </w:r>
      <w:r w:rsidRPr="00C326C6">
        <w:rPr>
          <w:rFonts w:ascii="Arial" w:hAnsi="Arial" w:cs="Arial"/>
          <w:color w:val="000000"/>
          <w:sz w:val="20"/>
          <w:szCs w:val="20"/>
          <w:shd w:val="clear" w:color="auto" w:fill="FFFFFF"/>
        </w:rPr>
        <w:t>- 21 novembre 1929 : un déréglé mental qui n'aime pas les trains pulvérise la locomotive avec de la dynamite (entre la Bulgarie et la Yougoslavie).</w:t>
      </w:r>
    </w:p>
    <w:p w:rsidR="00C326C6" w:rsidRPr="00C326C6" w:rsidRDefault="00C326C6" w:rsidP="00C326C6">
      <w:pPr>
        <w:pStyle w:val="Titre2"/>
        <w:spacing w:before="75" w:after="38" w:line="113" w:lineRule="atLeast"/>
        <w:rPr>
          <w:rFonts w:ascii="toc" w:hAnsi="toc"/>
          <w:color w:val="336633"/>
          <w:sz w:val="20"/>
          <w:szCs w:val="20"/>
        </w:rPr>
      </w:pPr>
      <w:bookmarkStart w:id="2" w:name="SudExpress"/>
      <w:bookmarkEnd w:id="2"/>
      <w:r w:rsidRPr="00C326C6">
        <w:rPr>
          <w:rFonts w:ascii="toc" w:hAnsi="toc"/>
          <w:color w:val="336633"/>
          <w:sz w:val="20"/>
          <w:szCs w:val="20"/>
        </w:rPr>
        <w:t>1887. Le Sud-Express</w:t>
      </w:r>
    </w:p>
    <w:p w:rsidR="00C326C6" w:rsidRPr="00C326C6" w:rsidRDefault="00C326C6" w:rsidP="00C326C6">
      <w:pPr>
        <w:rPr>
          <w:rFonts w:ascii="Times New Roman" w:hAnsi="Times New Roman"/>
          <w:sz w:val="20"/>
          <w:szCs w:val="20"/>
        </w:rPr>
      </w:pPr>
      <w:r w:rsidRPr="00C326C6">
        <w:rPr>
          <w:rFonts w:ascii="Arial" w:hAnsi="Arial" w:cs="Arial"/>
          <w:color w:val="000000"/>
          <w:sz w:val="20"/>
          <w:szCs w:val="20"/>
          <w:shd w:val="clear" w:color="auto" w:fill="FFFFFF"/>
        </w:rPr>
        <w:t>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Sud-Express</w:t>
      </w:r>
      <w:r w:rsidRPr="00C326C6">
        <w:rPr>
          <w:rFonts w:ascii="Arial" w:hAnsi="Arial" w:cs="Arial"/>
          <w:color w:val="000000"/>
          <w:sz w:val="20"/>
          <w:szCs w:val="20"/>
          <w:shd w:val="clear" w:color="auto" w:fill="FFFFFF"/>
        </w:rPr>
        <w:t>, créé par la CIWL en 1887, relie Calais à Paris, Madrid et Lisbonne, en desservant sur son passage les grandes stations de la côte basque. Il assure en outre la correspondance avec les paquebots à destination des ports de l'Amérique du Sud. La différence d'écartement entre les voies françaises et celles des chemins de fer hispano-lusitaniens est résolue grâce à un type de bogies équipés de deux jeux d'essieux, mis au point par Georges Nagelmackers. Interchangeables, ils sont mis en place en quelques minutes à la frontière. A partir de 1900, l'accélération du chemin de fer ne nécessite plus de faire le parcours français de nuit. Il s'effectue de jour en voiture-salon Pullman. La correspondance avec les voitures-lits à destination de Madrid et de Lisbonne s'opère à Irun.</w:t>
      </w:r>
    </w:p>
    <w:p w:rsidR="00C326C6" w:rsidRPr="00C326C6" w:rsidRDefault="00C326C6" w:rsidP="00C326C6">
      <w:pPr>
        <w:pStyle w:val="Titre2"/>
        <w:spacing w:before="75" w:after="38" w:line="113" w:lineRule="atLeast"/>
        <w:rPr>
          <w:rFonts w:ascii="toc" w:hAnsi="toc"/>
          <w:color w:val="336633"/>
          <w:sz w:val="20"/>
          <w:szCs w:val="20"/>
        </w:rPr>
      </w:pPr>
      <w:bookmarkStart w:id="3" w:name="NordExpress"/>
      <w:bookmarkEnd w:id="3"/>
      <w:r w:rsidRPr="00C326C6">
        <w:rPr>
          <w:rFonts w:ascii="toc" w:hAnsi="toc"/>
          <w:color w:val="336633"/>
          <w:sz w:val="20"/>
          <w:szCs w:val="20"/>
        </w:rPr>
        <w:t>1897. Le Nord-Express</w:t>
      </w:r>
    </w:p>
    <w:p w:rsidR="00C326C6" w:rsidRPr="00C326C6" w:rsidRDefault="00C326C6" w:rsidP="00C326C6">
      <w:pPr>
        <w:rPr>
          <w:rFonts w:ascii="Times New Roman" w:hAnsi="Times New Roman"/>
          <w:sz w:val="20"/>
          <w:szCs w:val="20"/>
        </w:rPr>
      </w:pPr>
      <w:r w:rsidRPr="00C326C6">
        <w:rPr>
          <w:rFonts w:ascii="Arial" w:hAnsi="Arial" w:cs="Arial"/>
          <w:color w:val="000000"/>
          <w:sz w:val="20"/>
          <w:szCs w:val="20"/>
          <w:shd w:val="clear" w:color="auto" w:fill="FFFFFF"/>
        </w:rPr>
        <w:t xml:space="preserve">Le projet initial de 1884 est de faire circuler un train entre Saint-Pétersbourg et Lisbonne : 4834 km ! Les gouvernements russe et espagnol voient dans ce projet une sorte de violation de leurs frontières techniques, préservées jusqu'alors par la différence d'écartement de leurs chemins de fer. En 1896, </w:t>
      </w:r>
      <w:proofErr w:type="spellStart"/>
      <w:r w:rsidRPr="00C326C6">
        <w:rPr>
          <w:rFonts w:ascii="Arial" w:hAnsi="Arial" w:cs="Arial"/>
          <w:color w:val="000000"/>
          <w:sz w:val="20"/>
          <w:szCs w:val="20"/>
          <w:shd w:val="clear" w:color="auto" w:fill="FFFFFF"/>
        </w:rPr>
        <w:t>le</w:t>
      </w:r>
      <w:r w:rsidRPr="00C326C6">
        <w:rPr>
          <w:rFonts w:ascii="toc" w:hAnsi="toc"/>
          <w:i/>
          <w:iCs/>
          <w:color w:val="000000"/>
          <w:sz w:val="20"/>
          <w:szCs w:val="20"/>
        </w:rPr>
        <w:t>Nord</w:t>
      </w:r>
      <w:proofErr w:type="spellEnd"/>
      <w:r w:rsidRPr="00C326C6">
        <w:rPr>
          <w:rFonts w:ascii="toc" w:hAnsi="toc"/>
          <w:i/>
          <w:iCs/>
          <w:color w:val="000000"/>
          <w:sz w:val="20"/>
          <w:szCs w:val="20"/>
        </w:rPr>
        <w:t>-Express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relie Paris, Calais (Londres) et Ostende à Saint-Pétersbourg et Moscou. Cette liaison est interrompue en 1914. Après la guerre, le</w:t>
      </w:r>
      <w:r w:rsidRPr="00C326C6">
        <w:rPr>
          <w:rStyle w:val="apple-converted-space"/>
          <w:rFonts w:ascii="Arial" w:hAnsi="Arial" w:cs="Arial"/>
          <w:color w:val="000000"/>
          <w:sz w:val="20"/>
          <w:szCs w:val="20"/>
          <w:shd w:val="clear" w:color="auto" w:fill="FFFFFF"/>
        </w:rPr>
        <w:t> </w:t>
      </w:r>
      <w:r w:rsidRPr="00C326C6">
        <w:rPr>
          <w:rFonts w:ascii="toc" w:hAnsi="toc"/>
          <w:i/>
          <w:iCs/>
          <w:color w:val="000000"/>
          <w:sz w:val="20"/>
          <w:szCs w:val="20"/>
        </w:rPr>
        <w:t>Nord-Express</w:t>
      </w:r>
      <w:r w:rsidRPr="00C326C6">
        <w:rPr>
          <w:rStyle w:val="apple-converted-space"/>
          <w:rFonts w:ascii="Arial" w:hAnsi="Arial" w:cs="Arial"/>
          <w:color w:val="000000"/>
          <w:sz w:val="20"/>
          <w:szCs w:val="20"/>
          <w:shd w:val="clear" w:color="auto" w:fill="FFFFFF"/>
        </w:rPr>
        <w:t> </w:t>
      </w:r>
      <w:r w:rsidRPr="00C326C6">
        <w:rPr>
          <w:rFonts w:ascii="Arial" w:hAnsi="Arial" w:cs="Arial"/>
          <w:color w:val="000000"/>
          <w:sz w:val="20"/>
          <w:szCs w:val="20"/>
          <w:shd w:val="clear" w:color="auto" w:fill="FFFFFF"/>
        </w:rPr>
        <w:t>prend une nouvelle orientation en desservant d'une part Copenhague (Danemark) et les pays nordiques, et d'autre part Riga (Lettonie) via Königsberg (Prusse orientale) et Kaunas (Lituanie). Le</w:t>
      </w:r>
      <w:r w:rsidRPr="00C326C6">
        <w:rPr>
          <w:rStyle w:val="apple-converted-space"/>
          <w:rFonts w:ascii="Arial" w:hAnsi="Arial" w:cs="Arial"/>
          <w:color w:val="000000"/>
          <w:sz w:val="20"/>
          <w:szCs w:val="20"/>
          <w:shd w:val="clear" w:color="auto" w:fill="FFFFFF"/>
        </w:rPr>
        <w:t> </w:t>
      </w:r>
      <w:r w:rsidRPr="00C326C6">
        <w:rPr>
          <w:rFonts w:ascii="toc" w:hAnsi="toc"/>
          <w:i/>
          <w:iCs/>
          <w:sz w:val="20"/>
          <w:szCs w:val="20"/>
        </w:rPr>
        <w:t>Sud-Express</w:t>
      </w:r>
      <w:r w:rsidRPr="00C326C6">
        <w:rPr>
          <w:rStyle w:val="apple-converted-space"/>
          <w:sz w:val="20"/>
          <w:szCs w:val="20"/>
        </w:rPr>
        <w:t> </w:t>
      </w:r>
      <w:r w:rsidRPr="00C326C6">
        <w:rPr>
          <w:sz w:val="20"/>
          <w:szCs w:val="20"/>
        </w:rPr>
        <w:t>assurera le trajet Paris-Lisbonne.</w:t>
      </w:r>
    </w:p>
    <w:p w:rsidR="00C326C6" w:rsidRPr="00C326C6" w:rsidRDefault="00C326C6" w:rsidP="00C326C6">
      <w:pPr>
        <w:pStyle w:val="Titre2"/>
        <w:spacing w:before="75" w:after="38"/>
        <w:rPr>
          <w:rFonts w:ascii="toc" w:hAnsi="toc"/>
          <w:color w:val="336633"/>
          <w:sz w:val="20"/>
          <w:szCs w:val="20"/>
        </w:rPr>
      </w:pPr>
      <w:bookmarkStart w:id="4" w:name="ArlbergOreintExpress"/>
      <w:bookmarkEnd w:id="4"/>
      <w:r w:rsidRPr="00C326C6">
        <w:rPr>
          <w:rFonts w:ascii="toc" w:hAnsi="toc"/>
          <w:color w:val="336633"/>
          <w:sz w:val="20"/>
          <w:szCs w:val="20"/>
        </w:rPr>
        <w:t>1919. L'</w:t>
      </w:r>
      <w:proofErr w:type="spellStart"/>
      <w:r w:rsidRPr="00C326C6">
        <w:rPr>
          <w:rFonts w:ascii="toc" w:hAnsi="toc"/>
          <w:color w:val="336633"/>
          <w:sz w:val="20"/>
          <w:szCs w:val="20"/>
        </w:rPr>
        <w:t>Arlberg</w:t>
      </w:r>
      <w:proofErr w:type="spellEnd"/>
      <w:r w:rsidRPr="00C326C6">
        <w:rPr>
          <w:rFonts w:ascii="toc" w:hAnsi="toc"/>
          <w:color w:val="336633"/>
          <w:sz w:val="20"/>
          <w:szCs w:val="20"/>
        </w:rPr>
        <w:t>-Orient-Express</w:t>
      </w:r>
    </w:p>
    <w:p w:rsidR="00C326C6" w:rsidRPr="00C326C6" w:rsidRDefault="00C326C6" w:rsidP="00C326C6">
      <w:pPr>
        <w:rPr>
          <w:rFonts w:ascii="Times New Roman" w:hAnsi="Times New Roman"/>
          <w:sz w:val="20"/>
          <w:szCs w:val="20"/>
        </w:rPr>
      </w:pPr>
      <w:r w:rsidRPr="00C326C6">
        <w:rPr>
          <w:sz w:val="20"/>
          <w:szCs w:val="20"/>
        </w:rPr>
        <w:t>En 1919, la remise en marche de l'</w:t>
      </w:r>
      <w:r w:rsidRPr="00C326C6">
        <w:rPr>
          <w:rFonts w:ascii="toc" w:hAnsi="toc"/>
          <w:i/>
          <w:iCs/>
          <w:sz w:val="20"/>
          <w:szCs w:val="20"/>
        </w:rPr>
        <w:t>Orient-Express</w:t>
      </w:r>
      <w:r w:rsidRPr="00C326C6">
        <w:rPr>
          <w:rStyle w:val="apple-converted-space"/>
          <w:sz w:val="20"/>
          <w:szCs w:val="20"/>
        </w:rPr>
        <w:t> </w:t>
      </w:r>
      <w:r w:rsidRPr="00C326C6">
        <w:rPr>
          <w:sz w:val="20"/>
          <w:szCs w:val="20"/>
        </w:rPr>
        <w:t xml:space="preserve">via l'Allemagne obéit à des conditions aléatoires, ce qui incite la CIWL à adopter le parcours Bâle - </w:t>
      </w:r>
      <w:proofErr w:type="spellStart"/>
      <w:r w:rsidRPr="00C326C6">
        <w:rPr>
          <w:sz w:val="20"/>
          <w:szCs w:val="20"/>
        </w:rPr>
        <w:t>Bucks</w:t>
      </w:r>
      <w:proofErr w:type="spellEnd"/>
      <w:r w:rsidRPr="00C326C6">
        <w:rPr>
          <w:sz w:val="20"/>
          <w:szCs w:val="20"/>
        </w:rPr>
        <w:t xml:space="preserve"> - Innsbruck - Salzbourg - Vienne - Budapest par le tunnel de l'</w:t>
      </w:r>
      <w:proofErr w:type="spellStart"/>
      <w:r w:rsidRPr="00C326C6">
        <w:rPr>
          <w:sz w:val="20"/>
          <w:szCs w:val="20"/>
        </w:rPr>
        <w:t>Arlberg</w:t>
      </w:r>
      <w:proofErr w:type="spellEnd"/>
      <w:r w:rsidRPr="00C326C6">
        <w:rPr>
          <w:sz w:val="20"/>
          <w:szCs w:val="20"/>
        </w:rPr>
        <w:t xml:space="preserve"> pour rejoindre le Proche-Orient. Ainsi est créé un nouveau train de luxe international, l'</w:t>
      </w:r>
      <w:proofErr w:type="spellStart"/>
      <w:r w:rsidRPr="00C326C6">
        <w:rPr>
          <w:rFonts w:ascii="toc" w:hAnsi="toc"/>
          <w:i/>
          <w:iCs/>
          <w:sz w:val="20"/>
          <w:szCs w:val="20"/>
        </w:rPr>
        <w:t>Arlberg</w:t>
      </w:r>
      <w:proofErr w:type="spellEnd"/>
      <w:r w:rsidRPr="00C326C6">
        <w:rPr>
          <w:rFonts w:ascii="toc" w:hAnsi="toc"/>
          <w:i/>
          <w:iCs/>
          <w:sz w:val="20"/>
          <w:szCs w:val="20"/>
        </w:rPr>
        <w:t>-Orient-Express</w:t>
      </w:r>
      <w:r w:rsidRPr="00C326C6">
        <w:rPr>
          <w:sz w:val="20"/>
          <w:szCs w:val="20"/>
        </w:rPr>
        <w:t>.</w:t>
      </w:r>
      <w:r w:rsidRPr="00C326C6">
        <w:rPr>
          <w:rFonts w:ascii="toc" w:hAnsi="toc"/>
          <w:sz w:val="20"/>
          <w:szCs w:val="20"/>
        </w:rPr>
        <w:br/>
      </w:r>
      <w:r w:rsidRPr="00C326C6">
        <w:rPr>
          <w:sz w:val="20"/>
          <w:szCs w:val="20"/>
        </w:rPr>
        <w:t xml:space="preserve">Son parcours à travers les Alpes et sa desserte des stations de sports d'hiver du Vorarlberg et du Tyrol suscitent un engouement manifeste. Doté de voitures métalliques de seize places réparties en cabines à un ou deux lits, il est aussi l'un des premiers trains de luxe à offrir des places de 2e classe. </w:t>
      </w:r>
      <w:proofErr w:type="gramStart"/>
      <w:r w:rsidRPr="00C326C6">
        <w:rPr>
          <w:sz w:val="20"/>
          <w:szCs w:val="20"/>
        </w:rPr>
        <w:t>(</w:t>
      </w:r>
      <w:r w:rsidRPr="00C326C6">
        <w:rPr>
          <w:rStyle w:val="apple-converted-space"/>
          <w:sz w:val="20"/>
          <w:szCs w:val="20"/>
        </w:rPr>
        <w:t> </w:t>
      </w:r>
      <w:proofErr w:type="gramEnd"/>
      <w:r w:rsidRPr="00C326C6">
        <w:rPr>
          <w:sz w:val="20"/>
          <w:szCs w:val="20"/>
        </w:rPr>
        <w:fldChar w:fldCharType="begin"/>
      </w:r>
      <w:r w:rsidRPr="00C326C6">
        <w:rPr>
          <w:sz w:val="20"/>
          <w:szCs w:val="20"/>
        </w:rPr>
        <w:instrText xml:space="preserve"> HYPERLINK "http://www.tentacules.net/index.php?wiki=Pistes%20et%20id%C3%A9es%20de%20sc%C3%A9narios" \o "Lien sur Toc" </w:instrText>
      </w:r>
      <w:r w:rsidRPr="00C326C6">
        <w:rPr>
          <w:sz w:val="20"/>
          <w:szCs w:val="20"/>
        </w:rPr>
        <w:fldChar w:fldCharType="separate"/>
      </w:r>
      <w:r w:rsidRPr="00C326C6">
        <w:rPr>
          <w:rStyle w:val="Lienhypertexte"/>
          <w:rFonts w:ascii="toc" w:hAnsi="toc"/>
          <w:smallCaps/>
          <w:color w:val="339933"/>
          <w:spacing w:val="8"/>
          <w:sz w:val="20"/>
          <w:szCs w:val="20"/>
        </w:rPr>
        <w:t>Scénario</w:t>
      </w:r>
      <w:r w:rsidRPr="00C326C6">
        <w:rPr>
          <w:sz w:val="20"/>
          <w:szCs w:val="20"/>
        </w:rPr>
        <w:fldChar w:fldCharType="end"/>
      </w:r>
      <w:r w:rsidRPr="00C326C6">
        <w:rPr>
          <w:sz w:val="20"/>
          <w:szCs w:val="20"/>
        </w:rPr>
        <w:t>)</w:t>
      </w:r>
    </w:p>
    <w:p w:rsidR="00C326C6" w:rsidRPr="00C326C6" w:rsidRDefault="00C326C6" w:rsidP="00C326C6">
      <w:pPr>
        <w:pStyle w:val="Titre2"/>
        <w:spacing w:before="75" w:after="38"/>
        <w:rPr>
          <w:rFonts w:ascii="toc" w:hAnsi="toc"/>
          <w:color w:val="336633"/>
          <w:sz w:val="20"/>
          <w:szCs w:val="20"/>
        </w:rPr>
      </w:pPr>
      <w:bookmarkStart w:id="5" w:name="TrainBleu"/>
      <w:bookmarkEnd w:id="5"/>
      <w:r w:rsidRPr="00C326C6">
        <w:rPr>
          <w:rFonts w:ascii="toc" w:hAnsi="toc"/>
          <w:color w:val="336633"/>
          <w:sz w:val="20"/>
          <w:szCs w:val="20"/>
        </w:rPr>
        <w:t>1922. Le Calais-</w:t>
      </w:r>
      <w:proofErr w:type="spellStart"/>
      <w:r w:rsidRPr="00C326C6">
        <w:rPr>
          <w:rFonts w:ascii="toc" w:hAnsi="toc"/>
          <w:color w:val="336633"/>
          <w:sz w:val="20"/>
          <w:szCs w:val="20"/>
        </w:rPr>
        <w:t>Méditerrannée</w:t>
      </w:r>
      <w:proofErr w:type="spellEnd"/>
      <w:r w:rsidRPr="00C326C6">
        <w:rPr>
          <w:rFonts w:ascii="toc" w:hAnsi="toc"/>
          <w:color w:val="336633"/>
          <w:sz w:val="20"/>
          <w:szCs w:val="20"/>
        </w:rPr>
        <w:t>-Express (Train Bleu)</w:t>
      </w:r>
    </w:p>
    <w:p w:rsidR="00C326C6" w:rsidRPr="00C326C6" w:rsidRDefault="00C326C6" w:rsidP="00C326C6">
      <w:pPr>
        <w:rPr>
          <w:rFonts w:ascii="Times New Roman" w:hAnsi="Times New Roman"/>
          <w:sz w:val="20"/>
          <w:szCs w:val="20"/>
        </w:rPr>
      </w:pPr>
      <w:r w:rsidRPr="00C326C6">
        <w:rPr>
          <w:sz w:val="20"/>
          <w:szCs w:val="20"/>
        </w:rPr>
        <w:t>Les premières voitures métalliques !</w:t>
      </w:r>
      <w:r w:rsidRPr="00C326C6">
        <w:rPr>
          <w:rFonts w:ascii="toc" w:hAnsi="toc"/>
          <w:sz w:val="20"/>
          <w:szCs w:val="20"/>
        </w:rPr>
        <w:br/>
      </w:r>
      <w:r w:rsidRPr="00C326C6">
        <w:rPr>
          <w:sz w:val="20"/>
          <w:szCs w:val="20"/>
        </w:rPr>
        <w:t>Le Train bleu est nommé ainsi par les voyageurs du Calais-Méditerranée-Express dès son inauguration à Nice, le 10 décembre 1922, en raison de la couleur de ses voitures-lits. Après les séries en bois de teck, ces voitures nouvelles sont les premières que la CIWL fait construire en métal. Seul express de luxe français à ne comporter que des voitures de la CIWL, le Train Bleu inaugure une ère nouvelle du confort en voyage. En 1929, des voitures à dix compartiments avec un cabinet de toilette par voyageur (single), sont adjointes à l'express, désormais quotidien entre Paris et Vintimille.</w:t>
      </w:r>
    </w:p>
    <w:p w:rsidR="00C326C6" w:rsidRPr="00C326C6" w:rsidRDefault="00C326C6" w:rsidP="00C326C6">
      <w:pPr>
        <w:pStyle w:val="Titre2"/>
        <w:spacing w:before="75" w:after="38"/>
        <w:rPr>
          <w:rFonts w:ascii="toc" w:hAnsi="toc"/>
          <w:color w:val="336633"/>
          <w:sz w:val="20"/>
          <w:szCs w:val="20"/>
        </w:rPr>
      </w:pPr>
      <w:bookmarkStart w:id="6" w:name="FlechedOr"/>
      <w:bookmarkEnd w:id="6"/>
      <w:r w:rsidRPr="00C326C6">
        <w:rPr>
          <w:rFonts w:ascii="toc" w:hAnsi="toc"/>
          <w:color w:val="336633"/>
          <w:sz w:val="20"/>
          <w:szCs w:val="20"/>
        </w:rPr>
        <w:t>1926. La Flèche d'Or</w:t>
      </w:r>
      <w:r w:rsidRPr="00C326C6">
        <w:rPr>
          <w:rStyle w:val="apple-converted-space"/>
          <w:rFonts w:ascii="toc" w:hAnsi="toc"/>
          <w:color w:val="336633"/>
          <w:sz w:val="20"/>
          <w:szCs w:val="20"/>
        </w:rPr>
        <w:t> </w:t>
      </w:r>
      <w:r w:rsidRPr="00C326C6">
        <w:rPr>
          <w:rFonts w:ascii="toc" w:hAnsi="toc"/>
          <w:i/>
          <w:iCs/>
          <w:color w:val="336633"/>
          <w:sz w:val="20"/>
          <w:szCs w:val="20"/>
        </w:rPr>
        <w:t>ou Golden Arrow</w:t>
      </w:r>
    </w:p>
    <w:p w:rsidR="00C326C6" w:rsidRPr="00C326C6" w:rsidRDefault="00C326C6" w:rsidP="00C326C6">
      <w:pPr>
        <w:rPr>
          <w:rFonts w:ascii="Times New Roman" w:hAnsi="Times New Roman"/>
          <w:sz w:val="20"/>
          <w:szCs w:val="20"/>
        </w:rPr>
      </w:pPr>
      <w:r w:rsidRPr="00C326C6">
        <w:rPr>
          <w:sz w:val="20"/>
          <w:szCs w:val="20"/>
        </w:rPr>
        <w:t>Inauguré en septembre 1926, la</w:t>
      </w:r>
      <w:r w:rsidRPr="00C326C6">
        <w:rPr>
          <w:rStyle w:val="apple-converted-space"/>
          <w:sz w:val="20"/>
          <w:szCs w:val="20"/>
        </w:rPr>
        <w:t> </w:t>
      </w:r>
      <w:r w:rsidRPr="00C326C6">
        <w:rPr>
          <w:rFonts w:ascii="toc" w:hAnsi="toc"/>
          <w:i/>
          <w:iCs/>
          <w:sz w:val="20"/>
          <w:szCs w:val="20"/>
        </w:rPr>
        <w:t>Flèche d'Or</w:t>
      </w:r>
      <w:r w:rsidRPr="00C326C6">
        <w:rPr>
          <w:rStyle w:val="apple-converted-space"/>
          <w:rFonts w:ascii="toc" w:hAnsi="toc"/>
          <w:i/>
          <w:iCs/>
          <w:sz w:val="20"/>
          <w:szCs w:val="20"/>
        </w:rPr>
        <w:t> </w:t>
      </w:r>
      <w:r w:rsidRPr="00C326C6">
        <w:rPr>
          <w:sz w:val="20"/>
          <w:szCs w:val="20"/>
        </w:rPr>
        <w:t>relie chaque jour Paris-Nord à Londres-Victoria en passant par Calais et Douvres. Ce prestigieux train Pullman composé de deux rames de voitures-salons couleurs chocolat et crème est relayé en Angleterre par l'ancien</w:t>
      </w:r>
      <w:r w:rsidRPr="00C326C6">
        <w:rPr>
          <w:rStyle w:val="apple-converted-space"/>
          <w:sz w:val="20"/>
          <w:szCs w:val="20"/>
        </w:rPr>
        <w:t> </w:t>
      </w:r>
      <w:r w:rsidRPr="00C326C6">
        <w:rPr>
          <w:rFonts w:ascii="toc" w:hAnsi="toc"/>
          <w:i/>
          <w:iCs/>
          <w:sz w:val="20"/>
          <w:szCs w:val="20"/>
        </w:rPr>
        <w:t>Continental-Express</w:t>
      </w:r>
      <w:r w:rsidRPr="00C326C6">
        <w:rPr>
          <w:sz w:val="20"/>
          <w:szCs w:val="20"/>
        </w:rPr>
        <w:t>. Le navire</w:t>
      </w:r>
      <w:r w:rsidRPr="00C326C6">
        <w:rPr>
          <w:rStyle w:val="apple-converted-space"/>
          <w:sz w:val="20"/>
          <w:szCs w:val="20"/>
        </w:rPr>
        <w:t> </w:t>
      </w:r>
      <w:r w:rsidRPr="00C326C6">
        <w:rPr>
          <w:rFonts w:ascii="toc" w:hAnsi="toc"/>
          <w:i/>
          <w:iCs/>
          <w:sz w:val="20"/>
          <w:szCs w:val="20"/>
        </w:rPr>
        <w:t>Canterbury</w:t>
      </w:r>
      <w:r w:rsidRPr="00C326C6">
        <w:rPr>
          <w:rStyle w:val="apple-converted-space"/>
          <w:sz w:val="20"/>
          <w:szCs w:val="20"/>
        </w:rPr>
        <w:t> </w:t>
      </w:r>
      <w:r w:rsidRPr="00C326C6">
        <w:rPr>
          <w:sz w:val="20"/>
          <w:szCs w:val="20"/>
        </w:rPr>
        <w:t>est construit en 1929 pour les voyageurs de ce train exclusivement. La</w:t>
      </w:r>
      <w:r w:rsidRPr="00C326C6">
        <w:rPr>
          <w:rStyle w:val="apple-converted-space"/>
          <w:sz w:val="20"/>
          <w:szCs w:val="20"/>
        </w:rPr>
        <w:t> </w:t>
      </w:r>
      <w:r w:rsidRPr="00C326C6">
        <w:rPr>
          <w:rFonts w:ascii="toc" w:hAnsi="toc"/>
          <w:i/>
          <w:iCs/>
          <w:sz w:val="20"/>
          <w:szCs w:val="20"/>
        </w:rPr>
        <w:t>Flèche d'Or</w:t>
      </w:r>
      <w:r w:rsidRPr="00C326C6">
        <w:rPr>
          <w:sz w:val="20"/>
          <w:szCs w:val="20"/>
        </w:rPr>
        <w:t>, tiré par une Pacific, est le train le plus rapide avec une moyenne de 110 km/h sur 280 km environ. Pour tenir son horaire, l'équipe de conduite "nourrit" sa machine continuellement, avalant plusieurs tonnes de charbon par trajet.</w:t>
      </w:r>
    </w:p>
    <w:p w:rsidR="00C326C6" w:rsidRPr="00C326C6" w:rsidRDefault="00C326C6" w:rsidP="00C326C6">
      <w:pPr>
        <w:pStyle w:val="Titre2"/>
        <w:spacing w:before="75" w:after="38"/>
        <w:rPr>
          <w:rFonts w:ascii="toc" w:hAnsi="toc"/>
          <w:color w:val="336633"/>
          <w:sz w:val="20"/>
          <w:szCs w:val="20"/>
        </w:rPr>
      </w:pPr>
      <w:bookmarkStart w:id="7" w:name="NightFerry"/>
      <w:bookmarkEnd w:id="7"/>
      <w:r w:rsidRPr="00C326C6">
        <w:rPr>
          <w:rFonts w:ascii="toc" w:hAnsi="toc"/>
          <w:color w:val="336633"/>
          <w:sz w:val="20"/>
          <w:szCs w:val="20"/>
        </w:rPr>
        <w:t>1936. Le Night Ferry</w:t>
      </w:r>
    </w:p>
    <w:p w:rsidR="00C326C6" w:rsidRPr="00C326C6" w:rsidRDefault="00C326C6" w:rsidP="00C326C6">
      <w:pPr>
        <w:rPr>
          <w:sz w:val="20"/>
          <w:szCs w:val="20"/>
        </w:rPr>
      </w:pPr>
      <w:r w:rsidRPr="00C326C6">
        <w:rPr>
          <w:sz w:val="20"/>
          <w:szCs w:val="20"/>
        </w:rPr>
        <w:t xml:space="preserve">L'inauguration a lieu </w:t>
      </w:r>
      <w:proofErr w:type="gramStart"/>
      <w:r w:rsidRPr="00C326C6">
        <w:rPr>
          <w:sz w:val="20"/>
          <w:szCs w:val="20"/>
        </w:rPr>
        <w:t>les 11 et 12 octobre</w:t>
      </w:r>
      <w:proofErr w:type="gramEnd"/>
      <w:r w:rsidRPr="00C326C6">
        <w:rPr>
          <w:sz w:val="20"/>
          <w:szCs w:val="20"/>
        </w:rPr>
        <w:t xml:space="preserve"> 1936 : 3 voitures Pullman de Paris à Londres sans transbordement ! Jusqu'en mai 1940, le service est quotidien, comprenant 3 voitures et 2 fourgons de marchandises (primeurs) puis, devant le succès, </w:t>
      </w:r>
      <w:r w:rsidRPr="00C326C6">
        <w:rPr>
          <w:sz w:val="20"/>
          <w:szCs w:val="20"/>
        </w:rPr>
        <w:lastRenderedPageBreak/>
        <w:t>jusqu'à 6 voitures. Les menaces d'un conflit qui se concrétisera en 1939 n'augurent malheureusement pas d'un avenir radieux... Trois ferries construits spécialement pour le Night Ferry assurent le transport du train à travers la Manche.</w:t>
      </w:r>
    </w:p>
    <w:sectPr w:rsidR="00C326C6" w:rsidRPr="00C326C6" w:rsidSect="00C326C6">
      <w:pgSz w:w="11906" w:h="16838"/>
      <w:pgMar w:top="851"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D57B7"/>
    <w:rsid w:val="004B71BF"/>
    <w:rsid w:val="007004D0"/>
    <w:rsid w:val="009D57B7"/>
    <w:rsid w:val="00C326C6"/>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next w:val="Normal"/>
    <w:link w:val="Titre2Car"/>
    <w:uiPriority w:val="9"/>
    <w:semiHidden/>
    <w:unhideWhenUsed/>
    <w:qFormat/>
    <w:rsid w:val="00C32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link w:val="Titre4Car"/>
    <w:uiPriority w:val="9"/>
    <w:qFormat/>
    <w:rsid w:val="00C326C6"/>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C326C6"/>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C326C6"/>
  </w:style>
  <w:style w:type="character" w:styleId="Lienhypertexte">
    <w:name w:val="Hyperlink"/>
    <w:basedOn w:val="Policepardfaut"/>
    <w:uiPriority w:val="99"/>
    <w:semiHidden/>
    <w:unhideWhenUsed/>
    <w:rsid w:val="00C326C6"/>
    <w:rPr>
      <w:color w:val="0000FF"/>
      <w:u w:val="single"/>
    </w:rPr>
  </w:style>
  <w:style w:type="character" w:customStyle="1" w:styleId="Titre2Car">
    <w:name w:val="Titre 2 Car"/>
    <w:basedOn w:val="Policepardfaut"/>
    <w:link w:val="Titre2"/>
    <w:uiPriority w:val="9"/>
    <w:semiHidden/>
    <w:rsid w:val="00C326C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507908373">
      <w:bodyDiv w:val="1"/>
      <w:marLeft w:val="0"/>
      <w:marRight w:val="0"/>
      <w:marTop w:val="0"/>
      <w:marBottom w:val="0"/>
      <w:divBdr>
        <w:top w:val="none" w:sz="0" w:space="0" w:color="auto"/>
        <w:left w:val="none" w:sz="0" w:space="0" w:color="auto"/>
        <w:bottom w:val="none" w:sz="0" w:space="0" w:color="auto"/>
        <w:right w:val="none" w:sz="0" w:space="0" w:color="auto"/>
      </w:divBdr>
    </w:div>
    <w:div w:id="158048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tacules.net/index.php?wiki=Les%20Trains%20de%20Prestige%20%28suite%29%23ArlbergOreintExpress" TargetMode="External"/><Relationship Id="rId13" Type="http://schemas.openxmlformats.org/officeDocument/2006/relationships/hyperlink" Target="http://www.tentacules.net/toc/toc_/trains/ficheoe.zip" TargetMode="External"/><Relationship Id="rId3" Type="http://schemas.openxmlformats.org/officeDocument/2006/relationships/webSettings" Target="webSettings.xml"/><Relationship Id="rId7" Type="http://schemas.openxmlformats.org/officeDocument/2006/relationships/hyperlink" Target="http://www.tentacules.net/index.php?wiki=Les%20Trains%20de%20Prestige%20%28suite%29%23SudExpress" TargetMode="External"/><Relationship Id="rId12" Type="http://schemas.openxmlformats.org/officeDocument/2006/relationships/hyperlink" Target="http://www.tentacules.net/index.php?wiki=Les%20Trains%20de%20Prestige%20%28suite%29%23NightFerr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entacules.net/index.php?wiki=Les%20Trains%20de%20Prestige%20%28suite%29%23OrientExpress" TargetMode="External"/><Relationship Id="rId11" Type="http://schemas.openxmlformats.org/officeDocument/2006/relationships/hyperlink" Target="http://www.tentacules.net/index.php?wiki=Les%20Trains%20de%20Prestige%20%28suite%29" TargetMode="External"/><Relationship Id="rId5" Type="http://schemas.openxmlformats.org/officeDocument/2006/relationships/hyperlink" Target="http://www.tentacules.net/index.php?wiki=Les%20Trains%20de%20Prestige%20%28suite%29" TargetMode="External"/><Relationship Id="rId15" Type="http://schemas.openxmlformats.org/officeDocument/2006/relationships/fontTable" Target="fontTable.xml"/><Relationship Id="rId10" Type="http://schemas.openxmlformats.org/officeDocument/2006/relationships/hyperlink" Target="http://www.tentacules.net/index.php?wiki=Les%20Trains%20de%20Prestige%20%28suite%29%23TrainBleu" TargetMode="External"/><Relationship Id="rId4" Type="http://schemas.openxmlformats.org/officeDocument/2006/relationships/hyperlink" Target="http://www.tentacules.net/index.php?wiki=Les%20Trains%20de%20Prestige%20%28suite%29%23TrainBleu" TargetMode="External"/><Relationship Id="rId9" Type="http://schemas.openxmlformats.org/officeDocument/2006/relationships/hyperlink" Target="http://www.tentacules.net/index.php?wiki=Les%20Trains%20de%20Prestige%20%28suite%29%23NordExpress" TargetMode="External"/><Relationship Id="rId14" Type="http://schemas.openxmlformats.org/officeDocument/2006/relationships/hyperlink" Target="http://www.tentacules.net/index.php?wiki=Pistes%20et%20id%C3%A9es%20de%20sc%C3%A9nario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2030</Words>
  <Characters>11167</Characters>
  <Application>Microsoft Office Word</Application>
  <DocSecurity>0</DocSecurity>
  <Lines>93</Lines>
  <Paragraphs>26</Paragraphs>
  <ScaleCrop>false</ScaleCrop>
  <Company>Capgemini</Company>
  <LinksUpToDate>false</LinksUpToDate>
  <CharactersWithSpaces>13171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2016-08-26T16:42:00Z</dcterms:created>
  <dcterms:modified xsi:type="dcterms:W3CDTF">2016-08-26T16:46:00Z</dcterms:modified>
</cp:coreProperties>
</file>